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Strategy</w:t>
      </w:r>
      <w:r>
        <w:t xml:space="preserve"> </w:t>
      </w:r>
      <w:r>
        <w:t xml:space="preserve">for</w:t>
      </w:r>
      <w:r>
        <w:t xml:space="preserve"> </w:t>
      </w:r>
      <w:r>
        <w:t xml:space="preserve">United</w:t>
      </w:r>
      <w:r>
        <w:t xml:space="preserve"> </w:t>
      </w:r>
      <w:r>
        <w:t xml:space="preserve">Kingdom</w:t>
      </w:r>
      <w:r>
        <w:t xml:space="preserve"> </w:t>
      </w:r>
      <w:r>
        <w:t xml:space="preserve">Birmingham</w:t>
      </w:r>
    </w:p>
    <w:bookmarkStart w:id="31" w:name="Xdedf90843802f857402801b1e263d5251373d43"/>
    <w:p>
      <w:pPr>
        <w:pStyle w:val="Heading1"/>
      </w:pPr>
      <w:r>
        <w:t xml:space="preserve">Project Report: Strategic Implementation of a Specialized Curriculum Developer Role in United Kingdom Birmingham</w:t>
      </w:r>
    </w:p>
    <w:bookmarkStart w:id="20" w:name="executive-summary"/>
    <w:p>
      <w:pPr>
        <w:pStyle w:val="Heading2"/>
      </w:pPr>
      <w:r>
        <w:t xml:space="preserve">Executive Summary</w:t>
      </w:r>
    </w:p>
    <w:p>
      <w:pPr>
        <w:pStyle w:val="FirstParagraph"/>
      </w:pPr>
      <w:r>
        <w:t xml:space="preserve">This project report outlines the strategic necessity, operational framework, and expected outcomes of establishing a dedicated</w:t>
      </w:r>
      <w:r>
        <w:t xml:space="preserve"> </w:t>
      </w:r>
      <w:r>
        <w:rPr>
          <w:bCs/>
          <w:b/>
        </w:rPr>
        <w:t xml:space="preserve">Curriculum Developer</w:t>
      </w:r>
      <w:r>
        <w:t xml:space="preserve"> </w:t>
      </w:r>
      <w:r>
        <w:t xml:space="preserve">position within the educational ecosystem of</w:t>
      </w:r>
      <w:r>
        <w:t xml:space="preserve"> </w:t>
      </w:r>
      <w:r>
        <w:rPr>
          <w:bCs/>
          <w:b/>
        </w:rPr>
        <w:t xml:space="preserve">Birmingham</w:t>
      </w:r>
      <w:r>
        <w:t xml:space="preserve">, located in the West Midlands region of the</w:t>
      </w:r>
      <w:r>
        <w:t xml:space="preserve"> </w:t>
      </w:r>
      <w:r>
        <w:rPr>
          <w:bCs/>
          <w:b/>
        </w:rPr>
        <w:t xml:space="preserve">United Kingdom Birmingham</w:t>
      </w:r>
      <w:r>
        <w:t xml:space="preserve">. As educational landscapes evolve rapidly due to technological advancements, demographic shifts, and post-pandemic pedagogical adjustments, institutions require specialized expertise to design learning pathways that are both rigorous and inclusive. This document details how a focused</w:t>
      </w:r>
      <w:r>
        <w:t xml:space="preserve"> </w:t>
      </w:r>
      <w:r>
        <w:rPr>
          <w:bCs/>
          <w:b/>
        </w:rPr>
        <w:t xml:space="preserve">Curriculum Developer</w:t>
      </w:r>
      <w:r>
        <w:t xml:space="preserve"> </w:t>
      </w:r>
      <w:r>
        <w:t xml:space="preserve">initiative will address local needs in</w:t>
      </w:r>
      <w:r>
        <w:t xml:space="preserve"> </w:t>
      </w:r>
      <w:r>
        <w:rPr>
          <w:bCs/>
          <w:b/>
        </w:rPr>
        <w:t xml:space="preserve">Birmingham</w:t>
      </w:r>
      <w:r>
        <w:t xml:space="preserve">, align with national standards across the</w:t>
      </w:r>
      <w:r>
        <w:t xml:space="preserve"> </w:t>
      </w:r>
      <w:r>
        <w:rPr>
          <w:bCs/>
          <w:b/>
        </w:rPr>
        <w:t xml:space="preserve">United Kingdom Birmingham</w:t>
      </w:r>
      <w:r>
        <w:t xml:space="preserve"> </w:t>
      </w:r>
      <w:r>
        <w:t xml:space="preserve">jurisdiction, and foster educational excellence.</w:t>
      </w:r>
    </w:p>
    <w:bookmarkEnd w:id="20"/>
    <w:bookmarkStart w:id="21" w:name="background-and-context"/>
    <w:p>
      <w:pPr>
        <w:pStyle w:val="Heading2"/>
      </w:pPr>
      <w:r>
        <w:t xml:space="preserve">1. Background and Context</w:t>
      </w:r>
    </w:p>
    <w:p>
      <w:pPr>
        <w:pStyle w:val="FirstParagraph"/>
      </w:pPr>
      <w:r>
        <w:t xml:space="preserve">The city of</w:t>
      </w:r>
    </w:p>
    <w:p>
      <w:pPr>
        <w:pStyle w:val="BodyText"/>
      </w:pPr>
      <w:r>
        <w:t xml:space="preserve">Birmingham United Kingdom Birmingham is recognized as a melting pot of cultures, languages, and socioeconomic backgrounds. The local education sector in this part of the</w:t>
      </w:r>
    </w:p>
    <w:p>
      <w:pPr>
        <w:pStyle w:val="BodyText"/>
      </w:pPr>
      <w:r>
        <w:t xml:space="preserve">United Kingdom Birmingham faces unique challenges, including the need for diverse representation in learning materials, the integration of digital literacy across all age groups, and the alignment with national curriculum frameworks set by Ofsted and Department for Education (DfE) guidelines.</w:t>
      </w:r>
    </w:p>
    <w:p>
      <w:pPr>
        <w:pStyle w:val="BodyText"/>
      </w:pPr>
      <w:r>
        <w:t xml:space="preserve">A generic approach to educational design is no longer sufficient. There is a critical demand for a specialized</w:t>
      </w:r>
      <w:r>
        <w:t xml:space="preserve"> </w:t>
      </w:r>
      <w:r>
        <w:rPr>
          <w:bCs/>
          <w:b/>
        </w:rPr>
        <w:t xml:space="preserve">Curriculum Developer</w:t>
      </w:r>
      <w:r>
        <w:t xml:space="preserve"> </w:t>
      </w:r>
      <w:r>
        <w:t xml:space="preserve">who possesses not only pedagogical knowledge but also deep contextual understanding of the community in</w:t>
      </w:r>
      <w:r>
        <w:t xml:space="preserve"> </w:t>
      </w:r>
      <w:r>
        <w:rPr>
          <w:bCs/>
          <w:b/>
        </w:rPr>
        <w:t xml:space="preserve">Birmingham</w:t>
      </w:r>
      <w:r>
        <w:t xml:space="preserve">. This role is pivotal in bridging the gap between theoretical educational standards and practical classroom application within the specific socio-cultural fabric of</w:t>
      </w:r>
    </w:p>
    <w:p>
      <w:pPr>
        <w:pStyle w:val="BodyText"/>
      </w:pPr>
      <w:r>
        <w:t xml:space="preserve">United Kingdom Birmingham.</w:t>
      </w:r>
    </w:p>
    <w:bookmarkEnd w:id="21"/>
    <w:bookmarkStart w:id="22" w:name="X576288ac63b0d6e1bbe62c6688cee3629938439"/>
    <w:p>
      <w:pPr>
        <w:pStyle w:val="Heading2"/>
      </w:pPr>
      <w:r>
        <w:t xml:space="preserve">2. Objectives of the Curriculum Developer Initiative</w:t>
      </w:r>
    </w:p>
    <w:p>
      <w:pPr>
        <w:numPr>
          <w:ilvl w:val="0"/>
          <w:numId w:val="1001"/>
        </w:numPr>
        <w:pStyle w:val="Compact"/>
      </w:pPr>
      <w:r>
        <w:rPr>
          <w:bCs/>
          <w:b/>
        </w:rPr>
        <w:t xml:space="preserve">Local Relevance:</w:t>
      </w:r>
      <w:r>
        <w:t xml:space="preserve">To create curriculum materials that reflect the diverse heritage and contemporary issues relevant to students in</w:t>
      </w:r>
    </w:p>
    <w:p>
      <w:pPr>
        <w:numPr>
          <w:ilvl w:val="0"/>
          <w:numId w:val="1000"/>
        </w:numPr>
        <w:pStyle w:val="Compact"/>
      </w:pPr>
      <w:r>
        <w:t xml:space="preserve">Birmingham.</w:t>
      </w:r>
    </w:p>
    <w:p>
      <w:pPr>
        <w:numPr>
          <w:ilvl w:val="0"/>
          <w:numId w:val="1002"/>
        </w:numPr>
        <w:pStyle w:val="Compact"/>
      </w:pPr>
      <w:r>
        <w:rPr>
          <w:bCs/>
          <w:b/>
        </w:rPr>
        <w:t xml:space="preserve">National Compliance:</w:t>
      </w:r>
      <w:r>
        <w:t xml:space="preserve">To ensure all developed curricula strictly adhere to the statutory requirements of the National Curriculum for England, ensuring institutions in</w:t>
      </w:r>
    </w:p>
    <w:p>
      <w:pPr>
        <w:numPr>
          <w:ilvl w:val="0"/>
          <w:numId w:val="1000"/>
        </w:numPr>
        <w:pStyle w:val="Compact"/>
      </w:pPr>
      <w:r>
        <w:t xml:space="preserve">Birmingham remain compliant within the broader context of the</w:t>
      </w:r>
    </w:p>
    <w:p>
      <w:pPr>
        <w:numPr>
          <w:ilvl w:val="0"/>
          <w:numId w:val="1000"/>
        </w:numPr>
        <w:pStyle w:val="Compact"/>
      </w:pPr>
      <w:r>
        <w:t xml:space="preserve">United Kingdom Birmingham.</w:t>
      </w:r>
    </w:p>
    <w:p>
      <w:pPr>
        <w:numPr>
          <w:ilvl w:val="0"/>
          <w:numId w:val="1003"/>
        </w:numPr>
        <w:pStyle w:val="Compact"/>
      </w:pPr>
      <w:r>
        <w:rPr>
          <w:bCs/>
          <w:b/>
        </w:rPr>
        <w:t xml:space="preserve">Inclusivity and Equity:</w:t>
      </w:r>
      <w:r>
        <w:t xml:space="preserve">To design accessible learning resources that cater to students with Special Educational Needs and Disabilities (SEND), a priority area for educational providers in</w:t>
      </w:r>
    </w:p>
    <w:p>
      <w:pPr>
        <w:numPr>
          <w:ilvl w:val="0"/>
          <w:numId w:val="1000"/>
        </w:numPr>
        <w:pStyle w:val="Compact"/>
      </w:pPr>
      <w:r>
        <w:t xml:space="preserve">Birmingham.</w:t>
      </w:r>
    </w:p>
    <w:p>
      <w:pPr>
        <w:numPr>
          <w:ilvl w:val="0"/>
          <w:numId w:val="1004"/>
        </w:numPr>
        <w:pStyle w:val="Compact"/>
      </w:pPr>
      <w:r>
        <w:rPr>
          <w:bCs/>
          <w:b/>
        </w:rPr>
        <w:t xml:space="preserve">Digital Integration:</w:t>
      </w:r>
      <w:r>
        <w:t xml:space="preserve">To embed modern digital tools and AI-driven assessment methods into the core curriculum, preparing students in</w:t>
      </w:r>
    </w:p>
    <w:p>
      <w:pPr>
        <w:numPr>
          <w:ilvl w:val="0"/>
          <w:numId w:val="1000"/>
        </w:numPr>
        <w:pStyle w:val="Compact"/>
      </w:pPr>
      <w:r>
        <w:t xml:space="preserve">Birmingham for the future workforce of the</w:t>
      </w:r>
    </w:p>
    <w:p>
      <w:pPr>
        <w:numPr>
          <w:ilvl w:val="0"/>
          <w:numId w:val="1000"/>
        </w:numPr>
        <w:pStyle w:val="Compact"/>
      </w:pPr>
      <w:r>
        <w:t xml:space="preserve">United Kingdom Birmingham.</w:t>
      </w:r>
    </w:p>
    <w:bookmarkEnd w:id="22"/>
    <w:bookmarkStart w:id="26" w:name="Xfde84d34f96109a7ead647dac7a9ccd2724d9f3"/>
    <w:p>
      <w:pPr>
        <w:pStyle w:val="Heading2"/>
      </w:pPr>
      <w:r>
        <w:t xml:space="preserve">3. Scope of Work for the Curriculum Developer</w:t>
      </w:r>
    </w:p>
    <w:p>
      <w:pPr>
        <w:pStyle w:val="FirstParagraph"/>
      </w:pPr>
      <w:r>
        <w:t xml:space="preserve">The appointed</w:t>
      </w:r>
      <w:r>
        <w:t xml:space="preserve"> </w:t>
      </w:r>
      <w:r>
        <w:rPr>
          <w:bCs/>
          <w:b/>
        </w:rPr>
        <w:t xml:space="preserve">Curriculum Developer</w:t>
      </w:r>
      <w:r>
        <w:t xml:space="preserve">Birmingham. This role extends beyond simple content creation; it involves strategic planning, stakeholder engagement, and continuous evaluation.</w:t>
      </w:r>
    </w:p>
    <w:bookmarkStart w:id="23" w:name="Xd98594fd0837bd4e39e2aa28f66589dd6d76801"/>
    <w:p>
      <w:pPr>
        <w:pStyle w:val="Heading3"/>
      </w:pPr>
      <w:r>
        <w:t xml:space="preserve">3.1 Needs Analysis and Stakeholder Engagement</w:t>
      </w:r>
    </w:p>
    <w:p>
      <w:pPr>
        <w:pStyle w:val="FirstParagraph"/>
      </w:pPr>
      <w:r>
        <w:t xml:space="preserve">The initial phase requires the</w:t>
      </w:r>
      <w:r>
        <w:t xml:space="preserve"> </w:t>
      </w:r>
      <w:r>
        <w:rPr>
          <w:bCs/>
          <w:b/>
        </w:rPr>
        <w:t xml:space="preserve">Curriculum Developer</w:t>
      </w:r>
      <w:r>
        <w:t xml:space="preserve">Birmingham. This involves consulting with teachers, parents, local authorities in the</w:t>
      </w:r>
    </w:p>
    <w:p>
      <w:pPr>
        <w:pStyle w:val="BodyText"/>
      </w:pPr>
      <w:r>
        <w:t xml:space="preserve">United Kingdom Birmingham area, and industry partners. Understanding the specific gaps in current offerings is essential for developing a responsive curriculum.</w:t>
      </w:r>
    </w:p>
    <w:bookmarkEnd w:id="23"/>
    <w:bookmarkStart w:id="24" w:name="content-creation-and-alignment"/>
    <w:p>
      <w:pPr>
        <w:pStyle w:val="Heading3"/>
      </w:pPr>
      <w:r>
        <w:t xml:space="preserve">3.2 Content Creation and Alignment</w:t>
      </w:r>
    </w:p>
    <w:p>
      <w:pPr>
        <w:pStyle w:val="FirstParagraph"/>
      </w:pPr>
      <w:r>
        <w:t xml:space="preserve">A core responsibility of the</w:t>
      </w:r>
    </w:p>
    <w:p>
      <w:pPr>
        <w:pStyle w:val="BodyText"/>
      </w:pPr>
      <w:r>
        <w:t xml:space="preserve">Curriculum DeveloperBirmingham United Kingdom Birmingham, this means incorporating local history, literature, and case studies into standard subjects. The developer must ensure that while materials are locally relevant they do not compromise the national standards expected of students in the</w:t>
      </w:r>
    </w:p>
    <w:p>
      <w:pPr>
        <w:pStyle w:val="BodyText"/>
      </w:pPr>
      <w:r>
        <w:t xml:space="preserve">United Kingdom Birmingham educational system.</w:t>
      </w:r>
    </w:p>
    <w:bookmarkEnd w:id="24"/>
    <w:bookmarkStart w:id="25" w:name="professional-development-support"/>
    <w:p>
      <w:pPr>
        <w:pStyle w:val="Heading3"/>
      </w:pPr>
      <w:r>
        <w:t xml:space="preserve">3.3 Professional Development Support</w:t>
      </w:r>
    </w:p>
    <w:p>
      <w:pPr>
        <w:pStyle w:val="FirstParagraph"/>
      </w:pPr>
      <w:r>
        <w:t xml:space="preserve">A</w:t>
      </w:r>
      <w:r>
        <w:t xml:space="preserve"> </w:t>
      </w:r>
      <w:r>
        <w:rPr>
          <w:bCs/>
          <w:b/>
        </w:rPr>
        <w:t xml:space="preserve">Curriculum Developer</w:t>
      </w:r>
      <w:r>
        <w:t xml:space="preserve">Birmingham United Kingdom Birmingham how to effectively deliver the new curriculum. Workshops, seminars, and digital resource portals will be created to support teachers in adapting their methodologies.</w:t>
      </w:r>
    </w:p>
    <w:bookmarkEnd w:id="25"/>
    <w:bookmarkEnd w:id="26"/>
    <w:bookmarkStart w:id="27" w:name="X3ba8eb83c40b5da83fb6f8eb2f02a8b308a2151"/>
    <w:p>
      <w:pPr>
        <w:pStyle w:val="Heading2"/>
      </w:pPr>
      <w:r>
        <w:t xml:space="preserve">4. Strategic Importance for United Kingdom Birmingham</w:t>
      </w:r>
    </w:p>
    <w:p>
      <w:pPr>
        <w:pStyle w:val="FirstParagraph"/>
      </w:pPr>
      <w:r>
        <w:t xml:space="preserve">The establishment of a robust framework led by a dedicated</w:t>
      </w:r>
    </w:p>
    <w:p>
      <w:pPr>
        <w:pStyle w:val="BodyText"/>
      </w:pPr>
      <w:r>
        <w:t xml:space="preserve">Curriculum DeveloperBirmingham United Kingdom Birmingham several reasons.</w:t>
      </w:r>
    </w:p>
    <w:p>
      <w:pPr>
        <w:numPr>
          <w:ilvl w:val="0"/>
          <w:numId w:val="1005"/>
        </w:numPr>
        <w:pStyle w:val="Compact"/>
      </w:pPr>
      <w:r>
        <w:rPr>
          <w:bCs/>
          <w:b/>
        </w:rPr>
        <w:t xml:space="preserve">Economic Alignment:</w:t>
      </w:r>
    </w:p>
    <w:p>
      <w:pPr>
        <w:numPr>
          <w:ilvl w:val="0"/>
          <w:numId w:val="1000"/>
        </w:numPr>
        <w:pStyle w:val="Compact"/>
      </w:pPr>
      <w:r>
        <w:t xml:space="preserve">Birmingham United Kingdom Birmingham is undergoing significant economic regeneration. The curriculum must align with emerging job markets in sectors such as advanced manufacturing, digital technology, and creative industries prevalent in the region.</w:t>
      </w:r>
    </w:p>
    <w:p>
      <w:pPr>
        <w:numPr>
          <w:ilvl w:val="0"/>
          <w:numId w:val="1006"/>
        </w:numPr>
        <w:pStyle w:val="Compact"/>
      </w:pPr>
      <w:r>
        <w:rPr>
          <w:bCs/>
          <w:b/>
        </w:rPr>
        <w:t xml:space="preserve">Social Cohesion:</w:t>
      </w:r>
      <w:r>
        <w:t xml:space="preserve">In a city as diverse as</w:t>
      </w:r>
    </w:p>
    <w:p>
      <w:pPr>
        <w:numPr>
          <w:ilvl w:val="0"/>
          <w:numId w:val="1000"/>
        </w:numPr>
        <w:pStyle w:val="Compact"/>
      </w:pPr>
      <w:r>
        <w:t xml:space="preserve">Birmingham United Kingdom Birmingham curriculum that promotes mutual respect and understanding is vital for social cohesion. The</w:t>
      </w:r>
    </w:p>
    <w:p>
      <w:pPr>
        <w:numPr>
          <w:ilvl w:val="0"/>
          <w:numId w:val="1000"/>
        </w:numPr>
        <w:pStyle w:val="Compact"/>
      </w:pPr>
      <w:r>
        <w:t xml:space="preserve">Curriculum Developer</w:t>
      </w:r>
    </w:p>
    <w:p>
      <w:pPr>
        <w:numPr>
          <w:ilvl w:val="0"/>
          <w:numId w:val="1007"/>
        </w:numPr>
        <w:pStyle w:val="Compact"/>
      </w:pPr>
      <w:r>
        <w:rPr>
          <w:bCs/>
          <w:b/>
        </w:rPr>
        <w:t xml:space="preserve">Educational Standards:</w:t>
      </w:r>
      <w:r>
        <w:t xml:space="preserve">Maintaining high standards is crucial for the reputation of educational institutions in</w:t>
      </w:r>
    </w:p>
    <w:p>
      <w:pPr>
        <w:numPr>
          <w:ilvl w:val="0"/>
          <w:numId w:val="1000"/>
        </w:numPr>
        <w:pStyle w:val="Compact"/>
      </w:pPr>
      <w:r>
        <w:t xml:space="preserve">Birmingham United Kingdom Birmingham. A well-structured curriculum ensures that students are not only locally prepared but also competitive on a national scale within the</w:t>
      </w:r>
    </w:p>
    <w:p>
      <w:pPr>
        <w:numPr>
          <w:ilvl w:val="0"/>
          <w:numId w:val="1000"/>
        </w:numPr>
        <w:pStyle w:val="Compact"/>
      </w:pPr>
      <w:r>
        <w:t xml:space="preserve">United Kingdom.</w:t>
      </w:r>
    </w:p>
    <w:bookmarkEnd w:id="27"/>
    <w:bookmarkStart w:id="28" w:name="implementation-timeline"/>
    <w:p>
      <w:pPr>
        <w:pStyle w:val="Heading2"/>
      </w:pPr>
      <w:r>
        <w:t xml:space="preserve">5. Implementation Timeline</w:t>
      </w:r>
    </w:p>
    <w:p>
      <w:pPr>
        <w:pStyle w:val="FirstParagraph"/>
      </w:pPr>
      <w:r>
        <w:t xml:space="preserve">The rollout of this initiative is phased over twelve months to ensure thorough testing and refinement.</w:t>
      </w:r>
    </w:p>
    <w:p>
      <w:pPr>
        <w:numPr>
          <w:ilvl w:val="0"/>
          <w:numId w:val="1008"/>
        </w:numPr>
        <w:pStyle w:val="Compact"/>
      </w:pPr>
      <w:r>
        <w:rPr>
          <w:bCs/>
          <w:b/>
        </w:rPr>
        <w:t xml:space="preserve">Months 1-3:</w:t>
      </w:r>
      <w:r>
        <w:t xml:space="preserve">Data collection, stakeholder meetings in</w:t>
      </w:r>
    </w:p>
    <w:p>
      <w:pPr>
        <w:numPr>
          <w:ilvl w:val="0"/>
          <w:numId w:val="1000"/>
        </w:numPr>
        <w:pStyle w:val="Compact"/>
      </w:pPr>
      <w:r>
        <w:t xml:space="preserve">Birmingham United Kingdom Birmingham, and initial framework design by the</w:t>
      </w:r>
    </w:p>
    <w:p>
      <w:pPr>
        <w:numPr>
          <w:ilvl w:val="0"/>
          <w:numId w:val="1000"/>
        </w:numPr>
        <w:pStyle w:val="Compact"/>
      </w:pPr>
      <w:r>
        <w:t xml:space="preserve">Curriculum Developer.</w:t>
      </w:r>
    </w:p>
    <w:p>
      <w:pPr>
        <w:numPr>
          <w:ilvl w:val="0"/>
          <w:numId w:val="1009"/>
        </w:numPr>
        <w:pStyle w:val="Compact"/>
      </w:pPr>
      <w:r>
        <w:rPr>
          <w:bCs/>
          <w:b/>
        </w:rPr>
        <w:t xml:space="preserve">Months 4-6:</w:t>
      </w:r>
      <w:r>
        <w:t xml:space="preserve">Drafting of pilot curriculum materials and development of digital resources for educators in the region.</w:t>
      </w:r>
    </w:p>
    <w:p>
      <w:pPr>
        <w:numPr>
          <w:ilvl w:val="0"/>
          <w:numId w:val="1010"/>
        </w:numPr>
        <w:pStyle w:val="Compact"/>
      </w:pPr>
      <w:r>
        <w:rPr>
          <w:bCs/>
          <w:b/>
        </w:rPr>
        <w:t xml:space="preserve">Months 7-9:</w:t>
      </w:r>
      <w:r>
        <w:t xml:space="preserve">Pilot testing in select schools across</w:t>
      </w:r>
    </w:p>
    <w:p>
      <w:pPr>
        <w:numPr>
          <w:ilvl w:val="0"/>
          <w:numId w:val="1000"/>
        </w:numPr>
        <w:pStyle w:val="Compact"/>
      </w:pPr>
      <w:r>
        <w:t xml:space="preserve">Birmingham United Kingdom Birmingham gathering feedback from teachers and students.</w:t>
      </w:r>
    </w:p>
    <w:p>
      <w:pPr>
        <w:numPr>
          <w:ilvl w:val="0"/>
          <w:numId w:val="1011"/>
        </w:numPr>
        <w:pStyle w:val="Compact"/>
      </w:pPr>
      <w:r>
        <w:t xml:space="preserve">Months 10-12:: Final revisions, full-scale training sessions, and official launch of the new curriculum framework throughout the targeted institutions in</w:t>
      </w:r>
    </w:p>
    <w:p>
      <w:pPr>
        <w:numPr>
          <w:ilvl w:val="0"/>
          <w:numId w:val="1000"/>
        </w:numPr>
        <w:pStyle w:val="Compact"/>
      </w:pPr>
      <w:r>
        <w:t xml:space="preserve">Birmingham United Kingdom Birmingham.</w:t>
      </w:r>
    </w:p>
    <w:bookmarkEnd w:id="28"/>
    <w:bookmarkStart w:id="29" w:name="expected-outcomes-and-impact"/>
    <w:p>
      <w:pPr>
        <w:pStyle w:val="Heading2"/>
      </w:pPr>
      <w:r>
        <w:t xml:space="preserve">6. Expected Outcomes and Impact</w:t>
      </w:r>
    </w:p>
    <w:p>
      <w:pPr>
        <w:pStyle w:val="FirstParagraph"/>
      </w:pPr>
      <w:r>
        <w:t xml:space="preserve">The successful implementation of this project will result in several tangible benefits for</w:t>
      </w:r>
    </w:p>
    <w:p>
      <w:pPr>
        <w:pStyle w:val="BodyText"/>
      </w:pPr>
      <w:r>
        <w:t xml:space="preserve">Birmingham United Kingdom Birmingham educational landscape:</w:t>
      </w:r>
    </w:p>
    <w:p>
      <w:pPr>
        <w:numPr>
          <w:ilvl w:val="0"/>
          <w:numId w:val="1012"/>
        </w:numPr>
        <w:pStyle w:val="Compact"/>
      </w:pPr>
      <w:r>
        <w:rPr>
          <w:bCs/>
          <w:b/>
        </w:rPr>
        <w:t xml:space="preserve">Improved Student Engagement:</w:t>
      </w:r>
      <w:r>
        <w:t xml:space="preserve">Curricula that reflect local contexts significantly boost student motivation and participation.</w:t>
      </w:r>
    </w:p>
    <w:p>
      <w:pPr>
        <w:numPr>
          <w:ilvl w:val="0"/>
          <w:numId w:val="1013"/>
        </w:numPr>
        <w:pStyle w:val="Compact"/>
      </w:pPr>
      <w:r>
        <w:t xml:space="preserve">Enhanced Academic Performance:: Aligned with national standards, students will perform better in standardized assessments.</w:t>
      </w:r>
    </w:p>
    <w:p>
      <w:pPr>
        <w:numPr>
          <w:ilvl w:val="0"/>
          <w:numId w:val="1014"/>
        </w:numPr>
        <w:pStyle w:val="Compact"/>
      </w:pPr>
      <w:r>
        <w:t xml:space="preserve">Economic Readiness:Birmingham United Kingdom Birmingham schools will be better equipped with skills relevant to local employers.</w:t>
      </w:r>
    </w:p>
    <w:bookmarkEnd w:id="29"/>
    <w:bookmarkStart w:id="30" w:name="conclusion"/>
    <w:p>
      <w:pPr>
        <w:pStyle w:val="Heading2"/>
      </w:pPr>
      <w:r>
        <w:t xml:space="preserve">7. Conclusion</w:t>
      </w:r>
    </w:p>
    <w:p>
      <w:pPr>
        <w:pStyle w:val="FirstParagraph"/>
      </w:pPr>
      <w:r>
        <w:t xml:space="preserve">In conclusion, the appointment and support of a specialized</w:t>
      </w:r>
    </w:p>
    <w:p>
      <w:pPr>
        <w:pStyle w:val="BodyText"/>
      </w:pPr>
      <w:r>
        <w:t xml:space="preserve">Curriculum DeveloperBirmingham United Kingdom Birmingham. By focusing on local relevance, national compliance, and inclusive design, this initiative will ensure that learners in the region are prepared for future challenges. The unique cultural and economic dynamics of</w:t>
      </w:r>
    </w:p>
    <w:p>
      <w:pPr>
        <w:pStyle w:val="BodyText"/>
      </w:pPr>
      <w:r>
        <w:t xml:space="preserve">Birmingham United Kingdom Birmingham require a tailored approach that only a dedicated professional can provide. This report underscores the necessity of investing in human capital to drive educational innovation and maintain high standards across all institutions.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Strategy for United Kingdom Birmingham</dc:title>
  <dc:creator/>
  <dc:language>en</dc:language>
  <cp:keywords/>
  <dcterms:created xsi:type="dcterms:W3CDTF">2026-07-29T10:09:08Z</dcterms:created>
  <dcterms:modified xsi:type="dcterms:W3CDTF">2026-07-29T10:09:08Z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