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p>
    <w:bookmarkStart w:id="23" w:name="Xd3aeb2a92bd866019a42c76cdb1b00513961913"/>
    <w:p>
      <w:pPr>
        <w:pStyle w:val="Heading1"/>
      </w:pPr>
      <w:r>
        <w:t xml:space="preserve">Project Report: Strategic Curriculum Development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Educational Boards</w:t>
      </w:r>
      <w:r>
        <w:br/>
      </w:r>
      <w:r>
        <w:rPr>
          <w:bCs/>
          <w:b/>
        </w:rPr>
        <w:t xml:space="preserve">From:</w:t>
      </w:r>
      <w:r>
        <w:t xml:space="preserve"> </w:t>
      </w:r>
      <w:r>
        <w:t xml:space="preserve">Project Management Office</w:t>
      </w:r>
      <w:r>
        <w:br/>
      </w:r>
      <w:r>
        <w:rPr>
          <w:u w:val="single"/>
          <w:iCs/>
          <w:i/>
        </w:rPr>
        <w:t xml:space="preserve">This document serves as the comprehensive Project Report regarding the establishment of a modernized Curriculum Developer framework tailored specifically for institutions in United Kingdom Manchester.</w:t>
      </w:r>
    </w:p>
    <w:bookmarkStart w:id="20" w:name="introduction-and-context"/>
    <w:p>
      <w:pPr>
        <w:pStyle w:val="Heading2"/>
      </w:pPr>
      <w:r>
        <w:t xml:space="preserve">1. Introduction and Context</w:t>
      </w:r>
    </w:p>
    <w:p>
      <w:pPr>
        <w:pStyle w:val="FirstParagraph"/>
      </w:pPr>
      <w:r>
        <w:t xml:space="preserve">The educational landscape is undergoing rapid transformation, driven by technological advancement, demographic shifts, and evolving economic demands. In this context, the role of a</w:t>
      </w:r>
      <w:r>
        <w:t xml:space="preserve"> </w:t>
      </w:r>
      <w:r>
        <w:rPr>
          <w:bCs/>
          <w:b/>
        </w:rPr>
        <w:t xml:space="preserve">Curriculum Developer</w:t>
      </w:r>
    </w:p>
    <w:bookmarkEnd w:id="20"/>
    <w:bookmarkStart w:id="22" w:name="introduction-and-context-1"/>
    <w:p>
      <w:pPr>
        <w:pStyle w:val="Heading2"/>
      </w:pPr>
      <w:r>
        <w:t xml:space="preserve">1. Introduction and Context</w:t>
      </w:r>
    </w:p>
    <w:p>
      <w:pPr>
        <w:pStyle w:val="FirstParagraph"/>
      </w:pPr>
      <w:r>
        <w:t xml:space="preserve">The educational landscape is undergoing rapid transformation, driven by technological advancement, demographic shifts, and evolving economic demands. In this context, the role of a</w:t>
      </w:r>
      <w:r>
        <w:t xml:space="preserve"> </w:t>
      </w:r>
      <w:r>
        <w:rPr>
          <w:bCs/>
          <w:b/>
        </w:rPr>
        <w:t xml:space="preserve">Curriculum Developer</w:t>
      </w:r>
      <w:r>
        <w:t xml:space="preserve"> </w:t>
      </w:r>
      <w:r>
        <w:t xml:space="preserve">becomes pivotal in ensuring that academic institutions remain relevant, engaging, and effective. This project report outlines the strategic initiative to establish a robust Curriculum Developer framework specifically tailored for educational institutions within</w:t>
      </w:r>
      <w:r>
        <w:t xml:space="preserve"> </w:t>
      </w:r>
      <w:r>
        <w:rPr>
          <w:bCs/>
          <w:b/>
        </w:rPr>
        <w:t xml:space="preserve">United Kingdom Manchester</w:t>
      </w:r>
      <w:r>
        <w:t xml:space="preserve">.</w:t>
      </w:r>
      <w:r>
        <w:t xml:space="preserve"> </w:t>
      </w:r>
      <w:r>
        <w:t xml:space="preserve">Manchester has long been recognized as a hub of innovation and culture. However, to maintain its competitive edge in global education and industry partnerships, the curriculum delivered in its schools, colleges, and universities must reflect modern realities. This report details the objectives, methodology, key challenges, and expected outcomes of integrating specialized</w:t>
      </w:r>
      <w:r>
        <w:t xml:space="preserve"> </w:t>
      </w:r>
      <w:r>
        <w:rPr>
          <w:bCs/>
          <w:b/>
        </w:rPr>
        <w:t xml:space="preserve">Curriculum Developer</w:t>
      </w:r>
      <w:r>
        <w:t xml:space="preserve"> </w:t>
      </w:r>
      <w:r>
        <w:t xml:space="preserve">expertise into the</w:t>
      </w:r>
      <w:r>
        <w:t xml:space="preserve"> </w:t>
      </w:r>
      <w:r>
        <w:rPr>
          <w:bCs/>
          <w:b/>
        </w:rPr>
        <w:t xml:space="preserve">United Kingdom Manchester</w:t>
      </w:r>
      <w:r>
        <w:t xml:space="preserve"> </w:t>
      </w:r>
      <w:r>
        <w:t xml:space="preserve">educational ecosystem.</w:t>
      </w:r>
    </w:p>
    <w:bookmarkStart w:id="21" w:name="project-objectives"/>
    <w:p>
      <w:pPr>
        <w:pStyle w:val="Heading2"/>
      </w:pPr>
      <w:r>
        <w:t xml:space="preserve">2. Project Objectives</w:t>
      </w:r>
    </w:p>
    <w:p>
      <w:pPr>
        <w:pStyle w:val="FirstParagraph"/>
      </w:pPr>
      <w:r>
        <w:t xml:space="preserve">The primary goal of this initiative is to enhance the quality and relevance of educational offerings through the dedicated efforts of a professional</w:t>
      </w:r>
      <w:r>
        <w:t xml:space="preserve"> </w:t>
      </w:r>
      <w:r>
        <w:rPr>
          <w:bCs/>
          <w:b/>
        </w:rPr>
        <w:t xml:space="preserve">Curriculum Developer</w:t>
      </w:r>
      <w:r>
        <w:t xml:space="preserve">. The specific objectives include:</w:t>
      </w:r>
    </w:p>
    <w:p>
      <w:pPr>
        <w:numPr>
          <w:ilvl w:val="0"/>
          <w:numId w:val="1001"/>
        </w:numPr>
        <w:pStyle w:val="Compact"/>
      </w:pPr>
      <w:r>
        <w:rPr>
          <w:bCs/>
          <w:b/>
        </w:rPr>
        <w:t xml:space="preserve">Alignment with Industry Needs:</w:t>
      </w:r>
      <w:r>
        <w:t xml:space="preserve"> </w:t>
      </w:r>
      <w:r>
        <w:t xml:space="preserve">To ensure that curricula in</w:t>
      </w:r>
      <w:r>
        <w:t xml:space="preserve"> </w:t>
      </w:r>
      <w:r>
        <w:rPr>
          <w:bCs/>
          <w:b/>
        </w:rPr>
        <w:t xml:space="preserve">United Kingdom Manchester</w:t>
      </w:r>
      <w:r>
        <w:t xml:space="preserve"> </w:t>
      </w:r>
      <w:r>
        <w:t xml:space="preserve">closely align with the needs of local industries, such as digital technology, advanced manufacturing, and creative arts.</w:t>
      </w:r>
    </w:p>
    <w:p>
      <w:pPr>
        <w:numPr>
          <w:ilvl w:val="0"/>
          <w:numId w:val="1001"/>
        </w:numPr>
        <w:pStyle w:val="Compact"/>
      </w:pPr>
      <w:r>
        <w:t xml:space="preserve">Inclusion and Diversity:To integrate inclusive pedagogical practices that reflect the diverse cultural tapestry of the &lt; strong&gt;Curriculum Developer</w:t>
      </w:r>
    </w:p>
    <w:p>
      <w:pPr>
        <w:pStyle w:val="FirstParagraph"/>
      </w:pPr>
      <w:r>
        <w:t xml:space="preserve">In conclusion, this Project Report underscores the critical necessity of appointing a dedicated Curriculum Developer to lead educational reforms in United Kingdom Manchester. By focusing on industry alignment, inclusivity, and technological integration, we can ensure that our students are well-prepared for the future. The successful implementation of this framework will not only elevate academic standards but also strengthen Manchester’s position as a leading educational destination in the United Kingdom.</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dc:title>
  <dc:creator/>
  <dc:language>en</dc:language>
  <cp:keywords/>
  <dcterms:created xsi:type="dcterms:W3CDTF">2026-07-29T14:55:49Z</dcterms:created>
  <dcterms:modified xsi:type="dcterms:W3CDTF">2026-07-29T14:55:49Z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