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Australia</w:t>
      </w:r>
      <w:r>
        <w:t xml:space="preserve"> </w:t>
      </w:r>
      <w:r>
        <w:t xml:space="preserve">Sydney</w:t>
      </w:r>
    </w:p>
    <w:bookmarkStart w:id="32" w:name="X251132f84599fc7d6dd9219c6fc5d3daad2ad7b"/>
    <w:p>
      <w:pPr>
        <w:pStyle w:val="Heading1"/>
      </w:pPr>
      <w:r>
        <w:t xml:space="preserve">Project Report: Strategic Analysis of Customs Officer Protocols in Australia Sydney</w:t>
      </w:r>
    </w:p>
    <w:bookmarkStart w:id="20" w:name="date"/>
    <w:p>
      <w:pPr>
        <w:pStyle w:val="Heading2"/>
      </w:pPr>
      <w:r>
        <w:rPr>
          <w:bCs/>
          <w:b/>
        </w:rPr>
        <w:t xml:space="preserve">Date:</w:t>
      </w:r>
    </w:p>
    <w:p>
      <w:pPr>
        <w:pStyle w:val="FirstParagraph"/>
      </w:pPr>
      <w:r>
        <w:rPr>
          <w:bCs/>
          <w:b/>
        </w:rPr>
        <w:t xml:space="preserve">To:</w:t>
      </w:r>
      <w:r>
        <w:t xml:space="preserve"> </w:t>
      </w:r>
      <w:r>
        <w:t xml:space="preserve">Department of Home Affairs, Border Protection Division</w:t>
      </w:r>
      <w:r>
        <w:br/>
      </w:r>
    </w:p>
    <w:p>
      <w:pPr>
        <w:pStyle w:val="BodyText"/>
      </w:pPr>
      <w:r>
        <w:t xml:space="preserve">From:</w:t>
      </w:r>
      <w:r>
        <w:br/>
      </w:r>
      <w:r>
        <w:t xml:space="preserve">This document outlines the comprehensive operational framework required for Customs Officers operating within Australia Sydney. It addresses regulatory compliance, security protocols, and economic facilitation essential for maintaining border integrity in one of the nation's most critical maritime and aviation hubs.</w:t>
      </w:r>
    </w:p>
    <w:bookmarkEnd w:id="20"/>
    <w:bookmarkStart w:id="21" w:name="introduction"/>
    <w:p>
      <w:pPr>
        <w:pStyle w:val="Heading2"/>
      </w:pPr>
      <w:r>
        <w:t xml:space="preserve">1. Introduction</w:t>
      </w:r>
    </w:p>
    <w:p>
      <w:pPr>
        <w:pStyle w:val="FirstParagraph"/>
      </w:pPr>
      <w:r>
        <w:t xml:space="preserve">The role of the Customs Officer is pivotal in safeguarding national sovereignty, protecting public health, and facilitating legitimate trade. In the context of Australia Sydney, a city that serves as both a major economic engine and a primary entry point for international travel and commerce, these responsibilities are amplified by volume and complexity. This project report details the specific operational requirements for Customs Officers deployed in this jurisdiction.</w:t>
      </w:r>
    </w:p>
    <w:p>
      <w:pPr>
        <w:pStyle w:val="BodyText"/>
      </w:pPr>
      <w:r>
        <w:t xml:space="preserve">Sydney’s Port Botany handles approximately 50% of Australia’s container trade, while Sydney Kingsford Smith Airport processes millions of passengers annually. Consequently, the performance and diligence of Customs Officers in Australia Sydney directly impact national security and economic stability. The objectives of this project are to standardize operational procedures, enhance technological integration for detection systems, and ensure strict adherence to Australian federal laws regarding biosecurity and customs regulations.</w:t>
      </w:r>
    </w:p>
    <w:bookmarkEnd w:id="21"/>
    <w:bookmarkStart w:id="24" w:name="X2fdcd7ff64eba06dc3724f538faab7f7f6c69c9"/>
    <w:p>
      <w:pPr>
        <w:pStyle w:val="Heading2"/>
      </w:pPr>
      <w:r>
        <w:t xml:space="preserve">2. Operational Environment in Australia Sydney</w:t>
      </w:r>
    </w:p>
    <w:bookmarkStart w:id="22" w:name="geographic-and-infrastructural-context"/>
    <w:p>
      <w:pPr>
        <w:pStyle w:val="Heading3"/>
      </w:pPr>
      <w:r>
        <w:t xml:space="preserve">2.1 Geographic and Infrastructural Context</w:t>
      </w:r>
    </w:p>
    <w:p>
      <w:pPr>
        <w:pStyle w:val="FirstParagraph"/>
      </w:pPr>
      <w:r>
        <w:t xml:space="preserve">The operational landscape for Customs Officers in Australia Sydney is characterized by high-density infrastructure. The primary points of entry include:</w:t>
      </w:r>
    </w:p>
    <w:p>
      <w:pPr>
        <w:numPr>
          <w:ilvl w:val="0"/>
          <w:numId w:val="1001"/>
        </w:numPr>
        <w:pStyle w:val="Compact"/>
      </w:pPr>
      <w:r>
        <w:rPr>
          <w:bCs/>
          <w:b/>
        </w:rPr>
        <w:t xml:space="preserve">Sydney Port:</w:t>
      </w:r>
      <w:r>
        <w:t xml:space="preserve"> </w:t>
      </w:r>
      <w:r>
        <w:t xml:space="preserve">Including the container terminals at Botany Bay, which are critical for import/export clearance.</w:t>
      </w:r>
    </w:p>
    <w:p>
      <w:pPr>
        <w:numPr>
          <w:ilvl w:val="0"/>
          <w:numId w:val="1001"/>
        </w:numPr>
        <w:pStyle w:val="Compact"/>
      </w:pPr>
      <w:r>
        <w:rPr>
          <w:bCs/>
          <w:b/>
        </w:rPr>
        <w:t xml:space="preserve">Sydney Kingsford Smith Airport (SYD):</w:t>
      </w:r>
      <w:r>
        <w:t xml:space="preserve"> </w:t>
      </w:r>
      <w:r>
        <w:t xml:space="preserve">The busiest airport in Australia, requiring rapid yet thorough screening of passenger baggage and cargo.</w:t>
      </w:r>
    </w:p>
    <w:p>
      <w:pPr>
        <w:numPr>
          <w:ilvl w:val="0"/>
          <w:numId w:val="1001"/>
        </w:numPr>
        <w:pStyle w:val="Compact"/>
      </w:pPr>
      <w:r>
        <w:rPr>
          <w:bCs/>
          <w:b/>
        </w:rPr>
        <w:t xml:space="preserve">Cruise Ship Terminals:</w:t>
      </w:r>
      <w:r>
        <w:t xml:space="preserve"> </w:t>
      </w:r>
      <w:r>
        <w:t xml:space="preserve">Located at Circular Quay and White Bay, handling large volumes of tourists who may carry undeclared goods or biosecurity risks.</w:t>
      </w:r>
    </w:p>
    <w:bookmarkEnd w:id="22"/>
    <w:bookmarkStart w:id="23" w:name="regulatory-framework"/>
    <w:p>
      <w:pPr>
        <w:pStyle w:val="Heading3"/>
      </w:pPr>
      <w:r>
        <w:t xml:space="preserve">2.2 Regulatory Framework</w:t>
      </w:r>
    </w:p>
    <w:p>
      <w:pPr>
        <w:pStyle w:val="FirstParagraph"/>
      </w:pPr>
      <w:r>
        <w:t xml:space="preserve">All Customs Officers operating in this region must possess a thorough understanding of the</w:t>
      </w:r>
      <w:r>
        <w:t xml:space="preserve"> </w:t>
      </w:r>
      <w:r>
        <w:rPr>
          <w:iCs/>
          <w:i/>
        </w:rPr>
        <w:t xml:space="preserve">Customs Act 1901</w:t>
      </w:r>
      <w:r>
        <w:t xml:space="preserve">, the</w:t>
      </w:r>
      <w:r>
        <w:t xml:space="preserve"> </w:t>
      </w:r>
      <w:r>
        <w:rPr>
          <w:iCs/>
          <w:i/>
        </w:rPr>
        <w:t xml:space="preserve">Biosecurity Act 2015</w:t>
      </w:r>
      <w:r>
        <w:t xml:space="preserve">, and various international trade agreements. The legal framework mandates strict penalties for non-compliance, including fines, imprisonment, and goods seizure. Officers must be adept at interpreting these laws in real-time situations to ensure that all activities conducted by Customs Officers in Australia Sydney are legally defensible.</w:t>
      </w:r>
    </w:p>
    <w:bookmarkEnd w:id="23"/>
    <w:bookmarkEnd w:id="24"/>
    <w:bookmarkStart w:id="28" w:name="X58073a4aac108d20c4ee7b75fa391155f07295e"/>
    <w:p>
      <w:pPr>
        <w:pStyle w:val="Heading2"/>
      </w:pPr>
      <w:r>
        <w:t xml:space="preserve">3. Core Responsibilities of the Customs Officer</w:t>
      </w:r>
    </w:p>
    <w:bookmarkStart w:id="25" w:name="biosecurity-and-health-safety"/>
    <w:p>
      <w:pPr>
        <w:pStyle w:val="Heading3"/>
      </w:pPr>
      <w:r>
        <w:t xml:space="preserve">3.1 Biosecurity and Health Safety</w:t>
      </w:r>
    </w:p>
    <w:p>
      <w:pPr>
        <w:pStyle w:val="FirstParagraph"/>
      </w:pPr>
      <w:r>
        <w:t xml:space="preserve">Australia has some of the strictest biosecurity laws in the world due to its unique ecosystem. For a Customs Officer, identifying prohibited items such as food, plant material, animal products, and certain medicines is a daily priority. In Australia Sydney, where international arrivals are frequent from Asia and Europe, the risk of introducing pests or diseases is significant. Officers must utilize advanced screening technology alongside physical inspections to detect hidden contraband in passenger luggage.</w:t>
      </w:r>
    </w:p>
    <w:bookmarkEnd w:id="25"/>
    <w:bookmarkStart w:id="26" w:name="X9606e1ba6a61810fcda4c26a86b8750af40ab50"/>
    <w:p>
      <w:pPr>
        <w:pStyle w:val="Heading3"/>
      </w:pPr>
      <w:r>
        <w:t xml:space="preserve">3.2 Revenue Protection and Trade Facilitation</w:t>
      </w:r>
    </w:p>
    <w:p>
      <w:pPr>
        <w:pStyle w:val="FirstParagraph"/>
      </w:pPr>
      <w:r>
        <w:t xml:space="preserve">Beyond security, Customs Officers are responsible for collecting duties and taxes on imported goods. In the bustling trade environment of Australia Sydney, accurate classification of goods under the Harmonized System (HS) codes is essential to prevent revenue leakage. Simultaneously, officers must facilitate smooth passage for compliant businesses to maintain supply chain efficiency. This balance between enforcement and facilitation requires a high level of diplomatic skill and technical knowledge.</w:t>
      </w:r>
    </w:p>
    <w:bookmarkEnd w:id="26"/>
    <w:bookmarkStart w:id="27" w:name="counter-smuggling-operations"/>
    <w:p>
      <w:pPr>
        <w:pStyle w:val="Heading3"/>
      </w:pPr>
      <w:r>
        <w:t xml:space="preserve">3.3 Counter-Smuggling Operations</w:t>
      </w:r>
    </w:p>
    <w:p>
      <w:pPr>
        <w:pStyle w:val="FirstParagraph"/>
      </w:pPr>
      <w:r>
        <w:t xml:space="preserve">Sydney is a target for illicit trade operations, including narcotics, weapons, and counterfeit goods. Customs Officers must collaborate with federal police agencies to intercept these flows. Intelligence-led targeting is crucial; officers use data analytics to identify high-risk shipments and travelers before they arrive at the border.</w:t>
      </w:r>
    </w:p>
    <w:bookmarkEnd w:id="27"/>
    <w:bookmarkEnd w:id="28"/>
    <w:bookmarkStart w:id="31" w:name="technological-integration"/>
    <w:p>
      <w:pPr>
        <w:pStyle w:val="Heading2"/>
      </w:pPr>
      <w:r>
        <w:t xml:space="preserve">4. Technological Integration</w:t>
      </w:r>
    </w:p>
    <w:p>
      <w:pPr>
        <w:pStyle w:val="FirstParagraph"/>
      </w:pPr>
      <w:r>
        <w:t xml:space="preserve">To support the duties of a Customs Officer, modern technology is indispensable. The project proposes the following technological upgrades for Australia Sydney operations:</w:t>
      </w:r>
    </w:p>
    <w:p>
      <w:pPr>
        <w:pStyle w:val="BodyText"/>
      </w:pPr>
      <w:r>
        <w:rPr>
          <w:bCs/>
          <w:b/>
        </w:rPr>
        <w:t xml:space="preserve">Technology</w:t>
      </w:r>
    </w:p>
    <w:p>
      <w:pPr>
        <w:pStyle w:val="BodyText"/>
      </w:pPr>
      <w:r>
        <w:rPr>
          <w:bCs/>
          <w:b/>
        </w:rPr>
        <w:t xml:space="preserve">Application in Australia Sydney</w:t>
      </w:r>
    </w:p>
    <w:p>
      <w:pPr>
        <w:pStyle w:val="BodyText"/>
      </w:pPr>
      <w:r>
        <w:t xml:space="preserve">`s"thead"&gt;</w:t>
      </w:r>
    </w:p>
    <w:p>
      <w:pPr>
        <w:pStyle w:val="BodyText"/>
      </w:pPr>
      <w:r>
        <w:t xml:space="preserve">`tbody`td{border-bottom-style: solid #ddd; padding": "padding:" 8px"; text-align:left;}`tbody`tr:hover {background-color: #f5f5f5;}</w:t>
      </w:r>
    </w:p>
    <w:p>
      <w:pPr>
        <w:pStyle w:val="BodyText"/>
      </w:pPr>
      <w:r>
        <w:t xml:space="preserve">Technology</w:t>
      </w:r>
    </w:p>
    <w:p>
      <w:pPr>
        <w:pStyle w:val="BodyText"/>
      </w:pPr>
      <w:r>
        <w:t xml:space="preserve">Application in Australia Sydney</w:t>
      </w:r>
    </w:p>
    <w:p>
      <w:pPr>
        <w:pStyle w:val="BodyText"/>
      </w:pPr>
      <w:r>
        <w:t xml:space="preserve">`tbody`td{border-bottom-style: solid #ddd; padding:"padding: 8px"; text-align:left;} `tbody`tr:hover {background-color:# f5f5f5;}</w:t>
      </w:r>
    </w:p>
    <w:p>
      <w:pPr>
        <w:pStyle w:val="BodyText"/>
      </w:pPr>
      <w:r>
        <w:t xml:space="preserve">`table"style="width=100%;border-collapse:collapse;margin-top:20px;"thead</w:t>
      </w:r>
    </w:p>
    <w:p>
      <w:pPr>
        <w:pStyle w:val="BodyText"/>
      </w:pPr>
      <w:r>
        <w:t xml:space="preserve">th{border-bottom-style:solid #ddd;padding:8px;text-align:left;}tbody td{border-bottom-style:solid #ddd;padding:8px;text-align:left;}`tbody`tr:hover {background-color:# f5f5f5;}</w:t>
      </w:r>
    </w:p>
    <w:p>
      <w:pPr>
        <w:pStyle w:val="BodyText"/>
      </w:pPr>
      <w:r>
        <w:t xml:space="preserve">`div style="margin-top:20px;"&gt;</w:t>
      </w:r>
    </w:p>
    <w:bookmarkStart w:id="29" w:name="advanced-scanning-systems"/>
    <w:p>
      <w:pPr>
        <w:pStyle w:val="Heading3"/>
      </w:pPr>
      <w:r>
        <w:t xml:space="preserve">4.1 Advanced Scanning Systems</w:t>
      </w:r>
    </w:p>
    <w:p>
      <w:pPr>
        <w:pStyle w:val="FirstParagraph"/>
      </w:pPr>
      <w:r>
        <w:t xml:space="preserve">The deployment of computed tomography (CT) scanners at Sydney Airport and X-ray systems at the Port allows Customs Officers to view the internal structure of bags and containers non-intrusively. This reduces wait times while increasing detection rates.</w:t>
      </w:r>
    </w:p>
    <w:bookmarkEnd w:id="29"/>
    <w:bookmarkStart w:id="30" w:name="data-analytics-and-ai"/>
    <w:p>
      <w:pPr>
        <w:pStyle w:val="Heading3"/>
      </w:pPr>
      <w:r>
        <w:t xml:space="preserve">4.2 Data Analytics and AI</w:t>
      </w:r>
    </w:p>
    <w:p>
      <w:pPr>
        <w:pStyle w:val="FirstParagraph"/>
      </w:pPr>
      <w:r>
        <w:t xml:space="preserve">Predictive analytics tools help identify patterns in shipping manifests and passenger behavior. For a Customs Officer, this means receiving "risk flags" that prioritize inspections, allowing them to focus resources on high-threat scenarios rather than random checks.</w:t>
      </w:r>
    </w:p>
    <w:p>
      <w:pPr>
        <w:pStyle w:val="BodyText"/>
      </w:pPr>
      <w:r>
        <w:t xml:space="preserve">`div style="margin-top:20px;"&gt;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Australia Sydney</dc:title>
  <dc:creator/>
  <dc:language>en</dc:language>
  <cp:keywords/>
  <dcterms:created xsi:type="dcterms:W3CDTF">2026-07-29T09:56:20Z</dcterms:created>
  <dcterms:modified xsi:type="dcterms:W3CDTF">2026-07-29T09:56:20Z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