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29b9135e77af055f07c206764e6d465b7480a9d"/>
    <w:p>
      <w:pPr>
        <w:pStyle w:val="Heading1"/>
      </w:pPr>
      <w:r>
        <w:t xml:space="preserve">Project Report on the Role and Impact of the Customs Officer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Economy and Federal Revenue Service Authorities</w:t>
      </w:r>
      <w:r>
        <w:br/>
      </w:r>
    </w:p>
    <w:p>
      <w:pPr>
        <w:pStyle w:val="BodyText"/>
      </w:pPr>
      <w:r>
        <w:t xml:space="preserve">From:: Strategic Trade Logistics Division</w:t>
      </w:r>
      <w:r>
        <w:br/>
      </w:r>
    </w:p>
    <w:p>
      <w:pPr>
        <w:pStyle w:val="BodyText"/>
      </w:pPr>
      <w:r>
        <w:t xml:space="preserve">Subject:</w:t>
      </w:r>
    </w:p>
    <w:p>
      <w:pPr>
        <w:pStyle w:val="BodyText"/>
      </w:pPr>
      <w:r>
        <w:br/>
      </w:r>
    </w:p>
    <w:bookmarkStart w:id="20" w:name="executive-summary"/>
    <w:p>
      <w:pPr>
        <w:pStyle w:val="Heading2"/>
      </w:pPr>
      <w:r>
        <w:t xml:space="preserve">1. Executive Summary</w:t>
      </w:r>
    </w:p>
    <w:p>
      <w:pPr>
        <w:pStyle w:val="FirstParagraph"/>
      </w:pPr>
      <w:r>
        <w:t xml:space="preserve">This Project Report provides a comprehensive analysis of the operational dynamics, strategic importance, and evolving responsibilities of the</w:t>
      </w:r>
      <w:r>
        <w:t xml:space="preserve"> </w:t>
      </w:r>
      <w:r>
        <w:t xml:space="preserve">Customs Officer</w:t>
      </w:r>
      <w:r>
        <w:t xml:space="preserve"> </w:t>
      </w:r>
      <w:r>
        <w:t xml:space="preserve">operating within the commercial hub of</w:t>
      </w:r>
      <w:r>
        <w:t xml:space="preserve"> </w:t>
      </w:r>
      <w:r>
        <w:t xml:space="preserve">Brazil São Paulo</w:t>
      </w:r>
      <w:r>
        <w:t xml:space="preserve">. As one of the most significant economic engines in Latin America, Brazil requires robust regulatory frameworks to manage its complex import and export flows. This report highlights how specialized personnel act as the critical interface between international trade regulations and domestic economic stability. The findings emphasize that optimizing the performance of Customs Officers is not merely an administrative necessity but a strategic imperative for enhancing competitiveness in global markets.</w:t>
      </w:r>
    </w:p>
    <w:bookmarkEnd w:id="20"/>
    <w:bookmarkStart w:id="21" w:name="introduction"/>
    <w:p>
      <w:pPr>
        <w:pStyle w:val="Heading2"/>
      </w:pPr>
      <w:r>
        <w:t xml:space="preserve">2. Introduction</w:t>
      </w:r>
    </w:p>
    <w:p>
      <w:pPr>
        <w:pStyle w:val="FirstParagraph"/>
      </w:pPr>
      <w:r>
        <w:t xml:space="preserve">The landscape of international trade is increasingly complex, characterized by rapid digitization, shifting geopolitical alliances, and stringent compliance requirements. In this context, the role of the Customs Officer has transcended traditional border control duties to become a vital component of national security and economic policy implementation. This report focuses specifically on the region of</w:t>
      </w:r>
      <w:r>
        <w:t xml:space="preserve"> </w:t>
      </w:r>
      <w:r>
        <w:t xml:space="preserve">Brazil São Paulo</w:t>
      </w:r>
      <w:r>
        <w:t xml:space="preserve">, a state that accounts for nearly one-third of Brazil’s GDP. The concentration of industrial activity, logistics hubs, and commercial demand in this region places an immense burden on customs authorities to process goods efficiently while maintaining rigorous oversight.</w:t>
      </w:r>
    </w:p>
    <w:bookmarkEnd w:id="21"/>
    <w:bookmarkStart w:id="22" w:name="strategic-importance-of-brazil-são-paulo"/>
    <w:p>
      <w:pPr>
        <w:pStyle w:val="Heading2"/>
      </w:pPr>
      <w:r>
        <w:t xml:space="preserve">3. Strategic Importance of Brazil São Paulo</w:t>
      </w:r>
    </w:p>
    <w:p>
      <w:pPr>
        <w:pStyle w:val="FirstParagraph"/>
      </w:pPr>
      <w:r>
        <w:t xml:space="preserve">São Paulo is not just a city but a sprawling metropolitan ecosystem that serves as the gateway for international commerce entering Brazil. The Port of Santos, located within the state’s jurisdiction, is the busiest container port in Latin America. Consequently, any inefficiency in customs clearance directly impacts supply chains across the entire nation.</w:t>
      </w:r>
    </w:p>
    <w:p>
      <w:pPr>
        <w:pStyle w:val="BodyText"/>
      </w:pPr>
      <w:r>
        <w:t xml:space="preserve">The significance of</w:t>
      </w:r>
      <w:r>
        <w:t xml:space="preserve"> </w:t>
      </w:r>
      <w:r>
        <w:t xml:space="preserve">Brazil São Paulo</w:t>
      </w:r>
      <w:r>
        <w:t xml:space="preserve"> </w:t>
      </w:r>
      <w:r>
        <w:t xml:space="preserve">extends beyond volume; it represents diversity. From pharmaceutical imports to automotive exports and agricultural commodities, the variety of goods requiring scrutiny is vast. This diversity necessitates a Customs Officer workforce that possesses specialized knowledge across multiple sectors, including textiles, electronics, machinery, and food safety standards.</w:t>
      </w:r>
    </w:p>
    <w:bookmarkEnd w:id="22"/>
    <w:bookmarkStart w:id="23" w:name="X58073a4aac108d20c4ee7b75fa391155f07295e"/>
    <w:p>
      <w:pPr>
        <w:pStyle w:val="Heading2"/>
      </w:pPr>
      <w:r>
        <w:t xml:space="preserve">4. Core Responsibilities of the Customs Officer</w:t>
      </w:r>
    </w:p>
    <w:p>
      <w:pPr>
        <w:pStyle w:val="FirstParagraph"/>
      </w:pPr>
      <w:r>
        <w:t xml:space="preserve">The duties performed by a</w:t>
      </w:r>
      <w:r>
        <w:t xml:space="preserve"> </w:t>
      </w:r>
      <w:r>
        <w:t xml:space="preserve">Customs Officer</w:t>
      </w:r>
      <w:r>
        <w:t xml:space="preserve"> </w:t>
      </w:r>
      <w:r>
        <w:t xml:space="preserve">in this high-volume environment are multifaceted. First and foremost is the verification of documentation. Officers must ensure that all import and export declarations align with international trade agreements, tax laws, and regulatory standards set by the Brazilian Federal Revenue Service (Receita Federal).</w:t>
      </w:r>
    </w:p>
    <w:p>
      <w:pPr>
        <w:numPr>
          <w:ilvl w:val="0"/>
          <w:numId w:val="1001"/>
        </w:numPr>
        <w:pStyle w:val="Compact"/>
      </w:pPr>
      <w:r>
        <w:rPr>
          <w:bCs/>
          <w:b/>
        </w:rPr>
        <w:t xml:space="preserve">Tariff Classification:</w:t>
      </w:r>
      <w:r>
        <w:t xml:space="preserve"> </w:t>
      </w:r>
      <w:r>
        <w:t xml:space="preserve">Accurately classifying goods under the Mercosur Common Nomenclature (NCM) is crucial for determining applicable taxes. Errors here can lead to significant revenue loss or unfair penalties for importers.</w:t>
      </w:r>
    </w:p>
    <w:p>
      <w:pPr>
        <w:numPr>
          <w:ilvl w:val="0"/>
          <w:numId w:val="1001"/>
        </w:numPr>
        <w:pStyle w:val="Compact"/>
      </w:pPr>
      <w:r>
        <w:rPr>
          <w:bCs/>
          <w:b/>
        </w:rPr>
        <w:t xml:space="preserve">Risk Analysis:</w:t>
      </w:r>
      <w:r>
        <w:t xml:space="preserve"> </w:t>
      </w:r>
      <w:r>
        <w:t xml:space="preserve">Modern Customs Officers utilize advanced data analytics to identify high-risk shipments. In</w:t>
      </w:r>
      <w:r>
        <w:t xml:space="preserve"> </w:t>
      </w:r>
      <w:r>
        <w:t xml:space="preserve">Brazil São Paulo</w:t>
      </w:r>
      <w:r>
        <w:t xml:space="preserve">, where trade volumes are immense, manual inspection of every container is impossible. Therefore, officers must rely on risk profiles to target inspections effectively.</w:t>
      </w:r>
    </w:p>
    <w:p>
      <w:pPr>
        <w:numPr>
          <w:ilvl w:val="0"/>
          <w:numId w:val="1001"/>
        </w:numPr>
        <w:pStyle w:val="Compact"/>
      </w:pPr>
      <w:r>
        <w:rPr>
          <w:bCs/>
          <w:b/>
        </w:rPr>
        <w:t xml:space="preserve">Revenue Collection:</w:t>
      </w:r>
      <w:r>
        <w:t xml:space="preserve"> </w:t>
      </w:r>
      <w:r>
        <w:t xml:space="preserve">Ensuring the correct collection of import duties (II), industrialized Products Tax (IPI), and social contributions is a primary fiscal responsibility.</w:t>
      </w:r>
    </w:p>
    <w:p>
      <w:pPr>
        <w:numPr>
          <w:ilvl w:val="0"/>
          <w:numId w:val="1001"/>
        </w:numPr>
        <w:pStyle w:val="Compact"/>
      </w:pPr>
      <w:r>
        <w:rPr>
          <w:bCs/>
          <w:b/>
        </w:rPr>
        <w:t xml:space="preserve">Prohibition Control:</w:t>
      </w:r>
      <w:r>
        <w:t xml:space="preserve"> </w:t>
      </w:r>
      <w:r>
        <w:t xml:space="preserve">Officers play a key role in intercepting illicit goods, including counterfeit products, restricted pharmaceuticals, and endangered species materials protected by environmental conventions.</w:t>
      </w:r>
    </w:p>
    <w:bookmarkEnd w:id="23"/>
    <w:bookmarkStart w:id="24" w:name="X0b95151dcab4abc9a154660c978a1beb513fb36"/>
    <w:p>
      <w:pPr>
        <w:pStyle w:val="Heading2"/>
      </w:pPr>
      <w:r>
        <w:t xml:space="preserve">5. Challenges Faced by Customs Officers in Brazil São Paulo</w:t>
      </w:r>
    </w:p>
    <w:p>
      <w:pPr>
        <w:pStyle w:val="FirstParagraph"/>
      </w:pPr>
      <w:r>
        <w:t xml:space="preserve">The operational environment for the</w:t>
      </w:r>
      <w:r>
        <w:t xml:space="preserve"> </w:t>
      </w:r>
      <w:r>
        <w:t xml:space="preserve">Customs Officer</w:t>
      </w:r>
      <w:r>
        <w:t xml:space="preserve"> </w:t>
      </w:r>
      <w:r>
        <w:t xml:space="preserve">in</w:t>
      </w:r>
      <w:r>
        <w:t xml:space="preserve"> </w:t>
      </w:r>
      <w:r>
        <w:t xml:space="preserve">Brazil São Paulo</w:t>
      </w:r>
      <w:r>
        <w:t xml:space="preserve">, is fraught with challenges. The sheer volume of cargo passing through ports and airports creates bottlenecks that can delay perishable goods and disrupt just-in-time manufacturing processes. This pressure often leads to criticism regarding bureaucratic inefficiency, necessitating continuous improvement in operational workflows.</w:t>
      </w:r>
    </w:p>
    <w:p>
      <w:pPr>
        <w:pStyle w:val="BodyText"/>
      </w:pPr>
      <w:r>
        <w:t xml:space="preserve">Furthermore, the complexity of Brazilian tax law is a significant hurdle. The country’s tax system is renowned for its intricacy, requiring Customs Officers to possess an exceptional level of legal and fiscal knowledge. Misinterpretation can lead to costly disputes between trading companies and the government. Additionally, corruption remains a historical concern in global trade; therefore, maintaining high ethical standards and integrity among</w:t>
      </w:r>
      <w:r>
        <w:t xml:space="preserve"> </w:t>
      </w:r>
      <w:r>
        <w:t xml:space="preserve">Customs Officer</w:t>
      </w:r>
      <w:r>
        <w:t xml:space="preserve"> </w:t>
      </w:r>
      <w:r>
        <w:t xml:space="preserve">personnel is paramount for institutional credibility.</w:t>
      </w:r>
    </w:p>
    <w:bookmarkEnd w:id="24"/>
    <w:bookmarkStart w:id="25" w:name="X69bc2057c0c12fd8e616460eb9cc6fb11864b8c"/>
    <w:p>
      <w:pPr>
        <w:pStyle w:val="Heading2"/>
      </w:pPr>
      <w:r>
        <w:t xml:space="preserve">6. Technological Integration and Modernization</w:t>
      </w:r>
    </w:p>
    <w:p>
      <w:pPr>
        <w:pStyle w:val="FirstParagraph"/>
      </w:pPr>
      <w:r>
        <w:t xml:space="preserve">To address these challenges, the integration of technology has become central to the modernization strategy for Customs operations in Brazil. In</w:t>
      </w:r>
      <w:r>
        <w:t xml:space="preserve"> </w:t>
      </w:r>
      <w:r>
        <w:t xml:space="preserve">Brazil São Paulo</w:t>
      </w:r>
      <w:r>
        <w:t xml:space="preserve">, authorities are increasingly adopting Non-Intrusive Inspection (NII) systems, such as X-ray and gamma-ray scanners, which allow officers to inspect containers without physically opening them. This technology significantly speeds up processing times while enhancing detection capabilities for contraband.</w:t>
      </w:r>
    </w:p>
    <w:p>
      <w:pPr>
        <w:pStyle w:val="BodyText"/>
      </w:pPr>
      <w:r>
        <w:t xml:space="preserve">Moreover, the implementation of the Single Window system (Siscomex) has digitized much of the documentation process. However, this requires</w:t>
      </w:r>
      <w:r>
        <w:t xml:space="preserve"> </w:t>
      </w:r>
      <w:r>
        <w:t xml:space="preserve">Customs Officers</w:t>
      </w:r>
      <w:r>
        <w:t xml:space="preserve"> </w:t>
      </w:r>
      <w:r>
        <w:t xml:space="preserve">to adapt from traditional paper-based auditing to digital forensic analysis. Training programs are now essential to equip officers with the skills needed to navigate these digital platforms effectively.</w:t>
      </w:r>
    </w:p>
    <w:bookmarkEnd w:id="25"/>
    <w:bookmarkStart w:id="26" w:name="recommendations-for-optimization"/>
    <w:p>
      <w:pPr>
        <w:pStyle w:val="Heading2"/>
      </w:pPr>
      <w:r>
        <w:t xml:space="preserve">7. Recommendations for Optimization</w:t>
      </w:r>
    </w:p>
    <w:p>
      <w:pPr>
        <w:pStyle w:val="FirstParagraph"/>
      </w:pPr>
      <w:r>
        <w:t xml:space="preserve">Based on the analysis conducted, this report offers several recommendations for enhancing the efficacy of Customs operations in</w:t>
      </w:r>
      <w:r>
        <w:t xml:space="preserve"> </w:t>
      </w:r>
      <w:r>
        <w:t xml:space="preserve">Brazil São Paulo</w:t>
      </w:r>
      <w:r>
        <w:t xml:space="preserve">:</w:t>
      </w:r>
    </w:p>
    <w:p>
      <w:pPr>
        <w:numPr>
          <w:ilvl w:val="0"/>
          <w:numId w:val="1002"/>
        </w:numPr>
        <w:pStyle w:val="Compact"/>
      </w:pPr>
      <w:r>
        <w:rPr>
          <w:bCs/>
          <w:b/>
        </w:rPr>
        <w:t xml:space="preserve">Enhanced Specialized Training:</w:t>
      </w:r>
      <w:r>
        <w:t xml:space="preserve"> </w:t>
      </w:r>
      <w:r>
        <w:t xml:space="preserve">Investment in continuous education programs focusing on emerging technologies, new trade agreements, and specialized commodity knowledge.</w:t>
      </w:r>
    </w:p>
    <w:p>
      <w:pPr>
        <w:numPr>
          <w:ilvl w:val="0"/>
          <w:numId w:val="1002"/>
        </w:numPr>
        <w:pStyle w:val="Compact"/>
      </w:pPr>
      <w:r>
        <w:rPr>
          <w:bCs/>
          <w:b/>
        </w:rPr>
        <w:t xml:space="preserve">Risk Management Protocols:</w:t>
      </w:r>
      <w:r>
        <w:t xml:space="preserve"> </w:t>
      </w:r>
      <w:r>
        <w:t xml:space="preserve">Further refinement of AI-driven risk assessment tools to allow officers to focus resources on truly suspicious activities rather than routine checks.</w:t>
      </w:r>
    </w:p>
    <w:p>
      <w:pPr>
        <w:numPr>
          <w:ilvl w:val="0"/>
          <w:numId w:val="1002"/>
        </w:numPr>
        <w:pStyle w:val="Compact"/>
      </w:pPr>
      <w:r>
        <w:rPr>
          <w:bCs/>
          <w:b/>
        </w:rPr>
        <w:t xml:space="preserve">Cross-Departmental Collaboration:</w:t>
      </w:r>
      <w:r>
        <w:t xml:space="preserve"> </w:t>
      </w:r>
      <w:r>
        <w:t xml:space="preserve">Strengthening ties between Customs, police, and agricultural inspection units to create a unified front against illicit trade.</w:t>
      </w:r>
    </w:p>
    <w:p>
      <w:pPr>
        <w:numPr>
          <w:ilvl w:val="0"/>
          <w:numId w:val="1002"/>
        </w:numPr>
        <w:pStyle w:val="Compact"/>
      </w:pPr>
      <w:r>
        <w:rPr>
          <w:bCs/>
          <w:b/>
        </w:rPr>
        <w:t xml:space="preserve">Sustainability Initiatives:</w:t>
      </w:r>
      <w:r>
        <w:t xml:space="preserve"> </w:t>
      </w:r>
      <w:r>
        <w:t xml:space="preserve">Incorporating environmental compliance into the core duties of the</w:t>
      </w:r>
      <w:r>
        <w:t xml:space="preserve"> </w:t>
      </w:r>
      <w:r>
        <w:t xml:space="preserve">Customs Officer</w:t>
      </w:r>
      <w:r>
        <w:t xml:space="preserve">, particularly regarding carbon footprint tracking in international logistics.</w:t>
      </w:r>
    </w:p>
    <w:bookmarkEnd w:id="26"/>
    <w:bookmarkStart w:id="27" w:name="conclusion"/>
    <w:p>
      <w:pPr>
        <w:pStyle w:val="Heading2"/>
      </w:pPr>
      <w:r>
        <w:t xml:space="preserve">8. Conclusion</w:t>
      </w:r>
    </w:p>
    <w:p>
      <w:pPr>
        <w:pStyle w:val="FirstParagraph"/>
      </w:pPr>
      <w:r>
        <w:t xml:space="preserve">The role of the Customs Officer is indispensable to the economic vitality of Brazil, particularly within the dynamic context of</w:t>
      </w:r>
      <w:r>
        <w:t xml:space="preserve"> </w:t>
      </w:r>
      <w:r>
        <w:t xml:space="preserve">Brazil São Paulo</w:t>
      </w:r>
      <w:r>
        <w:t xml:space="preserve">. As a gateway for global commerce, this region demands a customs workforce that is not only vigilant and knowledgeable but also adaptable to technological advancements. By investing in training, technology, and ethical governance, stakeholders can ensure that Customs Officers continue to facilitate legitimate trade while protecting national interests. The success of Brazil’s integration into the global economy relies heavily on the efficiency and integrity of these frontline professionals.</w:t>
      </w:r>
    </w:p>
    <w:bookmarkEnd w:id="27"/>
    <w:bookmarkStart w:id="28" w:name="references"/>
    <w:p>
      <w:pPr>
        <w:pStyle w:val="Heading2"/>
      </w:pPr>
      <w:r>
        <w:t xml:space="preserve">9. References</w:t>
      </w:r>
    </w:p>
    <w:p>
      <w:pPr>
        <w:numPr>
          <w:ilvl w:val="0"/>
          <w:numId w:val="1003"/>
        </w:numPr>
        <w:pStyle w:val="Compact"/>
      </w:pPr>
      <w:r>
        <w:t xml:space="preserve">Brazilian Ministry of Economy, Reports on Foreign Trade Statistics (2023).</w:t>
      </w:r>
    </w:p>
    <w:p>
      <w:pPr>
        <w:numPr>
          <w:ilvl w:val="0"/>
          <w:numId w:val="1003"/>
        </w:numPr>
        <w:pStyle w:val="Compact"/>
      </w:pPr>
      <w:r>
        <w:t xml:space="preserve">Federal Revenue Service of Brazil (Receita Federal), Strategic Plan for Customs Modernization.</w:t>
      </w:r>
    </w:p>
    <w:p>
      <w:pPr>
        <w:numPr>
          <w:ilvl w:val="0"/>
          <w:numId w:val="1003"/>
        </w:numPr>
        <w:pStyle w:val="Compact"/>
      </w:pPr>
      <w:r>
        <w:t xml:space="preserve">Santos Port Group Annual Operational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Brazil São Paulo</dc:title>
  <dc:creator/>
  <dc:language>en</dc:language>
  <cp:keywords/>
  <dcterms:created xsi:type="dcterms:W3CDTF">2026-07-30T01:31:22Z</dcterms:created>
  <dcterms:modified xsi:type="dcterms:W3CDTF">2026-07-30T01:31:22Z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