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Optimization</w:t>
      </w:r>
      <w:r>
        <w:t xml:space="preserve"> </w:t>
      </w:r>
      <w:r>
        <w:t xml:space="preserve">in</w:t>
      </w:r>
      <w:r>
        <w:t xml:space="preserve"> </w:t>
      </w:r>
      <w:r>
        <w:t xml:space="preserve">Egypt</w:t>
      </w:r>
      <w:r>
        <w:t xml:space="preserve"> </w:t>
      </w:r>
      <w:r>
        <w:t xml:space="preserve">Cairo</w:t>
      </w:r>
    </w:p>
    <w:bookmarkStart w:id="31" w:name="Xc9bb30dbb91cd1291f96b79018ba620331b19e1"/>
    <w:p>
      <w:pPr>
        <w:pStyle w:val="Heading1"/>
      </w:pPr>
      <w:r>
        <w:t xml:space="preserve">Project Report: Strategic Enhancement of the Customs Officer Role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General Authority of Customs and Ministry of Finance</w:t>
      </w:r>
      <w:r>
        <w:br/>
      </w:r>
      <w:r>
        <w:rPr>
          <w:bCs/>
          <w:b/>
        </w:rPr>
        <w:t xml:space="preserve">From:</w:t>
      </w:r>
      <w:r>
        <w:rPr>
          <w:bCs/>
          <w:b/>
        </w:rPr>
        <w:t xml:space="preserve"> </w:t>
      </w:r>
      <w:r>
        <w:rPr>
          <w:bCs/>
          <w:b/>
          <w:bCs/>
          <w:b/>
        </w:rPr>
        <w:t xml:space="preserve">Subject:</w:t>
      </w:r>
    </w:p>
    <w:bookmarkStart w:id="20" w:name="executive-summary"/>
    <w:p>
      <w:pPr>
        <w:pStyle w:val="Heading2"/>
      </w:pPr>
      <w:r>
        <w:t xml:space="preserve">1. Executive Summary</w:t>
      </w:r>
    </w:p>
    <w:p>
      <w:pPr>
        <w:pStyle w:val="FirstParagraph"/>
      </w:pPr>
      <w:r>
        <w:t xml:space="preserve">This project report outlines a critical analysis of the current operational framework governing the Customs Officer within the bustling metropolitan hub of Egypt, Cairo. As the primary gateway for international trade and tourism into Africa and the Middle East, Cairo serves as a vital node in global supply chains. The efficacy of every individual serving as a Customs Officer directly impacts national revenue collection, security integrity, and economic competitiveness. This document details the challenges faced by customs personnel in this specific geographic location, proposes strategic modernization initiatives, and defines the future competencies required for success.</w:t>
      </w:r>
    </w:p>
    <w:bookmarkEnd w:id="20"/>
    <w:bookmarkStart w:id="21" w:name="introduction-the-context-of-egypt-cairo"/>
    <w:p>
      <w:pPr>
        <w:pStyle w:val="Heading2"/>
      </w:pPr>
      <w:r>
        <w:t xml:space="preserve">2. Introduction: The Context of Egypt Cairo</w:t>
      </w:r>
    </w:p>
    <w:p>
      <w:pPr>
        <w:pStyle w:val="FirstParagraph"/>
      </w:pPr>
      <w:r>
        <w:t xml:space="preserve">Cairo is not merely a city; it is an economic powerhouse that anchors the trade landscape of North Africa. With major entry points such as Cairo International Airport and the nearby Suez Canal Zone activities influencing local clearance procedures, the volume of goods and passengers processed daily is immense. The role of the Customs Officer in Egypt Cairo has evolved from simple tax collection to complex regulatory enforcement and risk management. This report emphasizes that optimizing this role is essential for maintaining Egypt’s position as a competitive trade partner.</w:t>
      </w:r>
    </w:p>
    <w:bookmarkEnd w:id="21"/>
    <w:bookmarkStart w:id="22" w:name="Xbfe4c35f5f8c05690c0fb3ee35d9e9c71563a99"/>
    <w:p>
      <w:pPr>
        <w:pStyle w:val="Heading2"/>
      </w:pPr>
      <w:r>
        <w:t xml:space="preserve">3. Current Challenges Facing Customs Officers</w:t>
      </w:r>
    </w:p>
    <w:p>
      <w:pPr>
        <w:pStyle w:val="FirstParagraph"/>
      </w:pPr>
      <w:r>
        <w:t xml:space="preserve">To improve the performance of the Customs Officer, we must first understand the unique pressures exerted on this role in Egypt Cairo:</w:t>
      </w:r>
    </w:p>
    <w:p>
      <w:pPr>
        <w:numPr>
          <w:ilvl w:val="0"/>
          <w:numId w:val="1001"/>
        </w:numPr>
        <w:pStyle w:val="Compact"/>
      </w:pPr>
      <w:r>
        <w:rPr>
          <w:bCs/>
          <w:b/>
        </w:rPr>
        <w:t xml:space="preserve">Surge in Passenger Traffic:</w:t>
      </w:r>
    </w:p>
    <w:p>
      <w:pPr>
        <w:numPr>
          <w:ilvl w:val="0"/>
          <w:numId w:val="1001"/>
        </w:numPr>
        <w:pStyle w:val="Compact"/>
      </w:pPr>
      <w:r>
        <w:rPr>
          <w:bCs/>
          <w:b/>
        </w:rPr>
        <w:t xml:space="preserve">Complex Regulatory Environment:</w:t>
      </w:r>
    </w:p>
    <w:p>
      <w:pPr>
        <w:numPr>
          <w:ilvl w:val="0"/>
          <w:numId w:val="1001"/>
        </w:numPr>
        <w:pStyle w:val="Compact"/>
      </w:pPr>
      <w:r>
        <w:rPr>
          <w:bCs/>
          <w:b/>
        </w:rPr>
        <w:t xml:space="preserve">Digital Transformation Gaps:</w:t>
      </w:r>
    </w:p>
    <w:p>
      <w:pPr>
        <w:numPr>
          <w:ilvl w:val="0"/>
          <w:numId w:val="1001"/>
        </w:numPr>
        <w:pStyle w:val="Compact"/>
      </w:pPr>
      <w:r>
        <w:rPr>
          <w:bCs/>
          <w:b/>
        </w:rPr>
        <w:t xml:space="preserve">Cultural and Linguistic Diversity:</w:t>
      </w:r>
    </w:p>
    <w:bookmarkEnd w:id="22"/>
    <w:bookmarkStart w:id="26" w:name="strategic-objectives-for-modernization"/>
    <w:p>
      <w:pPr>
        <w:pStyle w:val="Heading2"/>
      </w:pPr>
      <w:r>
        <w:t xml:space="preserve">4. Strategic Objectives for Modernization</w:t>
      </w:r>
    </w:p>
    <w:p>
      <w:pPr>
        <w:pStyle w:val="FirstParagraph"/>
      </w:pPr>
      <w:r>
        <w:t xml:space="preserve">The core objective of this project is to redefine the profile of the modern Customs Officer in Egypt Cairo, shifting focus from administrative processing to strategic compliance and facilitation. The following objectives have been identified:</w:t>
      </w:r>
    </w:p>
    <w:bookmarkStart w:id="23" w:name="X42137a5bc9ae87b6c366289d71c9ef6fbbd1544"/>
    <w:p>
      <w:pPr>
        <w:pStyle w:val="Heading3"/>
      </w:pPr>
      <w:r>
        <w:t xml:space="preserve">4.1 Implementation of AI-Driven Risk Assessment</w:t>
      </w:r>
    </w:p>
    <w:p>
      <w:pPr>
        <w:pStyle w:val="FirstParagraph"/>
      </w:pPr>
      <w:r>
        <w:t xml:space="preserve">We propose integrating Artificial Intelligence tools that allow a Customs Officer to receive pre-screened risk indicators for cargo and passengers before they even arrive at the checkpoint in Egypt Cairo. This shifts the officer’s role from random inspection to targeted enforcement, significantly increasing efficiency and accuracy.</w:t>
      </w:r>
    </w:p>
    <w:bookmarkEnd w:id="23"/>
    <w:bookmarkStart w:id="24" w:name="enhanced-digital-literacy-training"/>
    <w:p>
      <w:pPr>
        <w:pStyle w:val="Heading3"/>
      </w:pPr>
      <w:r>
        <w:t xml:space="preserve">4.2 Enhanced Digital Literacy Training</w:t>
      </w:r>
    </w:p>
    <w:p>
      <w:pPr>
        <w:pStyle w:val="FirstParagraph"/>
      </w:pPr>
      <w:r>
        <w:t xml:space="preserve">A new training curriculum must be developed specifically for Customs Officers operating in high-density zones like Cairo International Airport and Al-Balbah Port. This training will focus on navigating the "Sakina" system (Egypt’s single-window trade facilitation platform) and other digital customs management tools.</w:t>
      </w:r>
    </w:p>
    <w:bookmarkEnd w:id="24"/>
    <w:bookmarkStart w:id="25" w:name="professionalization-and-ethics-framework"/>
    <w:p>
      <w:pPr>
        <w:pStyle w:val="Heading3"/>
      </w:pPr>
      <w:r>
        <w:t xml:space="preserve">4.3 Professionalization and Ethics Framework</w:t>
      </w:r>
    </w:p>
    <w:p>
      <w:pPr>
        <w:pStyle w:val="FirstParagraph"/>
      </w:pPr>
      <w:r>
        <w:t xml:space="preserve">To combat corruption and ensure fairness, a strict code of conduct must be enforced for every Customs Officer in Egypt Cairo. This includes rotational assignments to prevent long-term entrenchment in specific high-risk zones and the implementation of biometric logging for all clearance decisions.</w:t>
      </w:r>
    </w:p>
    <w:bookmarkEnd w:id="25"/>
    <w:bookmarkEnd w:id="26"/>
    <w:bookmarkStart w:id="27" w:name="proposed-operational-workflow"/>
    <w:p>
      <w:pPr>
        <w:pStyle w:val="Heading2"/>
      </w:pPr>
      <w:r>
        <w:t xml:space="preserve">5. Proposed Operational Workflow</w:t>
      </w:r>
    </w:p>
    <w:p>
      <w:pPr>
        <w:pStyle w:val="FirstParagraph"/>
      </w:pPr>
      <w:r>
        <w:t xml:space="preserve">The revised workflow for a Customs Officer involves three distinct phases:</w:t>
      </w:r>
    </w:p>
    <w:p>
      <w:pPr>
        <w:pStyle w:val="BodyText"/>
      </w:pPr>
      <w:r>
        <w:rPr>
          <w:bCs/>
          <w:b/>
        </w:rPr>
        <w:t xml:space="preserve">Phase</w:t>
      </w:r>
      <w:r>
        <w:t xml:space="preserve">.</w:t>
      </w:r>
    </w:p>
    <w:p>
      <w:pPr>
        <w:pStyle w:val="BodyText"/>
      </w:pPr>
      <w:r>
        <w:rPr>
          <w:bCs/>
          <w:b/>
        </w:rPr>
        <w:t xml:space="preserve">Action Item</w:t>
      </w:r>
    </w:p>
    <w:p>
      <w:pPr>
        <w:pStyle w:val="BodyText"/>
      </w:pPr>
      <w:r>
        <w:rPr>
          <w:bCs/>
          <w:b/>
        </w:rPr>
        <w:t xml:space="preserve">Benefit to Egypt Cairo Trade..&lt;</w:t>
      </w:r>
      <w:r>
        <w:br/>
      </w:r>
      <w:r>
        <w:rPr>
          <w:bCs/>
          <w:b/>
        </w:rPr>
        <w:t xml:space="preserve">td style="background-color:#f9f9f9;"&gt;Pre-Arrival</w:t>
      </w:r>
      <w:r>
        <w:br/>
      </w:r>
      <w:r>
        <w:rPr>
          <w:bCs/>
          <w:b/>
        </w:rPr>
        <w:t xml:space="preserve">td&gt;Analyzing electronic manifests via digital platforms..Physical/Digital Inspection.</w:t>
      </w:r>
    </w:p>
    <w:p>
      <w:pPr>
        <w:pStyle w:val="BodyText"/>
      </w:pPr>
      <w:r>
        <w:t xml:space="preserve">Post-Clearance Audit</w:t>
      </w:r>
      <w:r>
        <w:br/>
      </w:r>
      <w:r>
        <w:t xml:space="preserve">td&gt;Conducting retrospective audits to ensure compliance..</w:t>
      </w:r>
    </w:p>
    <w:bookmarkEnd w:id="27"/>
    <w:bookmarkStart w:id="28" w:name="resource-requirements"/>
    <w:p>
      <w:pPr>
        <w:pStyle w:val="Heading2"/>
      </w:pPr>
      <w:r>
        <w:t xml:space="preserve">6. Resource Requirements</w:t>
      </w:r>
    </w:p>
    <w:p>
      <w:pPr>
        <w:pStyle w:val="FirstParagraph"/>
      </w:pPr>
      <w:r>
        <w:t xml:space="preserve">To successfully implement these changes, the following resources are required:</w:t>
      </w:r>
    </w:p>
    <w:p>
      <w:pPr>
        <w:numPr>
          <w:ilvl w:val="0"/>
          <w:numId w:val="1002"/>
        </w:numPr>
        <w:pStyle w:val="Compact"/>
      </w:pPr>
      <w:r>
        <w:rPr>
          <w:bCs/>
          <w:b/>
        </w:rPr>
        <w:t xml:space="preserve">Hardware Upgrades:</w:t>
      </w:r>
    </w:p>
    <w:p>
      <w:pPr>
        <w:numPr>
          <w:ilvl w:val="0"/>
          <w:numId w:val="1002"/>
        </w:numPr>
        <w:pStyle w:val="Compact"/>
      </w:pPr>
      <w:r>
        <w:rPr>
          <w:bCs/>
          <w:b/>
        </w:rPr>
        <w:t xml:space="preserve">Software Licenses:</w:t>
      </w:r>
    </w:p>
    <w:p>
      <w:pPr>
        <w:numPr>
          <w:ilvl w:val="0"/>
          <w:numId w:val="1002"/>
        </w:numPr>
        <w:pStyle w:val="Compact"/>
      </w:pPr>
      <w:r>
        <w:rPr>
          <w:bCs/>
          <w:b/>
        </w:rPr>
        <w:t xml:space="preserve">Human Resources:</w:t>
      </w:r>
    </w:p>
    <w:bookmarkEnd w:id="28"/>
    <w:bookmarkStart w:id="29" w:name="risk-management"/>
    <w:p>
      <w:pPr>
        <w:pStyle w:val="Heading2"/>
      </w:pPr>
      <w:r>
        <w:t xml:space="preserve">7. Risk Management</w:t>
      </w:r>
    </w:p>
    <w:p>
      <w:pPr>
        <w:pStyle w:val="FirstParagraph"/>
      </w:pPr>
      <w:r>
        <w:t xml:space="preserve">.&lt;</w:t>
      </w:r>
      <w:r>
        <w:br/>
      </w:r>
    </w:p>
    <w:p>
      <w:pPr>
        <w:pStyle w:val="BodyText"/>
      </w:pPr>
      <w:r>
        <w:t xml:space="preserve">The transition to a modernized Customs Officer framework carries risks:</w:t>
      </w:r>
    </w:p>
    <w:p>
      <w:pPr>
        <w:pStyle w:val="BodyText"/>
      </w:pPr>
      <w:r>
        <w:t xml:space="preserve">.&lt;</w:t>
      </w:r>
      <w:r>
        <w:br/>
      </w:r>
    </w:p>
    <w:p>
      <w:pPr>
        <w:numPr>
          <w:ilvl w:val="0"/>
          <w:numId w:val="1003"/>
        </w:numPr>
        <w:pStyle w:val="Compact"/>
      </w:pPr>
      <w:r>
        <w:rPr>
          <w:bCs/>
          <w:b/>
        </w:rPr>
        <w:t xml:space="preserve">Resistance to Change:</w:t>
      </w:r>
    </w:p>
    <w:p>
      <w:pPr>
        <w:numPr>
          <w:ilvl w:val="0"/>
          <w:numId w:val="1003"/>
        </w:numPr>
        <w:pStyle w:val="Compact"/>
      </w:pPr>
      <w:r>
        <w:rPr>
          <w:bCs/>
          <w:b/>
        </w:rPr>
        <w:t xml:space="preserve">Cybersecurity Threats:</w:t>
      </w:r>
    </w:p>
    <w:bookmarkEnd w:id="29"/>
    <w:bookmarkStart w:id="30" w:name="conclusion"/>
    <w:p>
      <w:pPr>
        <w:pStyle w:val="Heading2"/>
      </w:pPr>
      <w:r>
        <w:t xml:space="preserve">8. Conclusion</w:t>
      </w:r>
    </w:p>
    <w:p>
      <w:pPr>
        <w:pStyle w:val="FirstParagraph"/>
      </w:pPr>
      <w:r>
        <w:t xml:space="preserve">.&lt;</w:t>
      </w:r>
      <w:r>
        <w:br/>
      </w:r>
    </w:p>
    <w:p>
      <w:pPr>
        <w:pStyle w:val="BodyText"/>
      </w:pPr>
      <w:r>
        <w:t xml:space="preserve">The role of the Customs Officer in Egypt Cairo is pivotal to the nation's economic stability and security. By embracing digital transformation, enhancing training, and enforcing strict ethical standards, we can create a more efficient customs environment. This project report recommends immediate investment in technology and human capital development to support every Customs Officer serving in this critical region. The success of this initiative will not only streamline trade but also enhance the reputation of Egypt Cairo as a premier global logistics hub.</w:t>
      </w:r>
    </w:p>
    <w:p>
      <w:pPr>
        <w:pStyle w:val="BodyText"/>
      </w:pPr>
      <w:r>
        <w:t xml:space="preserve">.&lt;</w:t>
      </w:r>
      <w:r>
        <w:br/>
      </w:r>
    </w:p>
    <w:p>
      <w:pPr>
        <w:pStyle w:val="BodyText"/>
      </w:pPr>
      <w:r>
        <w:t xml:space="preserve">We urge the relevant authorities to approve the budget allocation for Phase 1 of this modernization plan immediately to begin training cohorts by Q1 next year.</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Optimization in Egypt Cairo</dc:title>
  <dc:creator/>
  <dc:language>en</dc:language>
  <cp:keywords/>
  <dcterms:created xsi:type="dcterms:W3CDTF">2026-07-29T06:11:05Z</dcterms:created>
  <dcterms:modified xsi:type="dcterms:W3CDTF">2026-07-29T06:11:05Z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