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Germany</w:t>
      </w:r>
      <w:r>
        <w:t xml:space="preserve"> </w:t>
      </w:r>
      <w:r>
        <w:t xml:space="preserve">Berlin</w:t>
      </w:r>
    </w:p>
    <w:bookmarkStart w:id="30" w:name="X28a1f81ec7389abf21793529a9295357761383b"/>
    <w:p>
      <w:pPr>
        <w:pStyle w:val="Heading1"/>
      </w:pPr>
      <w:r>
        <w:rPr>
          <w:bCs/>
          <w:b/>
        </w:rPr>
        <w:t xml:space="preserve">Project Report:</w:t>
      </w:r>
      <w:r>
        <w:t xml:space="preserve"> </w:t>
      </w:r>
      <w:r>
        <w:t xml:space="preserve">Customs Officer Operations in Germany Berlin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Federal Customs Administration (Zollverwaltung)</w:t>
      </w:r>
    </w:p>
    <w:p>
      <w:pPr>
        <w:pStyle w:val="BodyText"/>
      </w:pPr>
      <w:r>
        <w:rPr>
          <w:bCs/>
          <w:b/>
        </w:rPr>
        <w:t xml:space="preserve">From:</w:t>
      </w:r>
      <w:r>
        <w:t xml:space="preserve">1. Executive Summary</w:t>
      </w:r>
    </w:p>
    <w:p>
      <w:pPr>
        <w:pStyle w:val="BodyText"/>
      </w:pPr>
      <w:r>
        <w:t xml:space="preserve">This Project Report outlines the strategic operational framework for the deployment and optimization of Customs Officer duties within the unique jurisdiction of Germany Berlin. As a city-state (</w:t>
      </w:r>
      <w:r>
        <w:rPr>
          <w:iCs/>
          <w:i/>
        </w:rPr>
        <w:t xml:space="preserve">Land</w:t>
      </w:r>
      <w:r>
        <w:t xml:space="preserve">) that functions simultaneously as a major metropolitan hub and a federal state, Berlin presents distinct logistical challenges compared to other regions in Germany. The primary objective of this report is to analyze how Customs Officers can effectively secure borders, facilitate legitimate trade, and ensure the safety of the population while navigating the specific geographic and administrative realities of Berlin. This document serves as a comprehensive guide for integrating modern customs technologies with traditional officer protocols in one of Europe’s most critical transit points.</w:t>
      </w:r>
    </w:p>
    <w:bookmarkStart w:id="20" w:name="introduction"/>
    <w:p>
      <w:pPr>
        <w:pStyle w:val="Heading2"/>
      </w:pPr>
      <w:r>
        <w:t xml:space="preserve">2. Introduction</w:t>
      </w:r>
    </w:p>
    <w:p>
      <w:pPr>
        <w:pStyle w:val="FirstParagraph"/>
      </w:pPr>
      <w:r>
        <w:t xml:space="preserve">The role of a Customs Officer has evolved significantly in recent years, transitioning from simple toll collection to complex risk analysis, intelligence gathering, and international security cooperation. In the context of Germany Berlin, these duties are amplified by the city’s status as a central logistics hub for Central and Eastern Europe. This report aims to detail the specific responsibilities, challenges, and technological integrations required for Customs Officers operating in this high-volume environment. By focusing on Germany Berlin specifically, we address local nuances such as dense urban infrastructure mixed with major freight corridors.</w:t>
      </w:r>
    </w:p>
    <w:bookmarkEnd w:id="20"/>
    <w:bookmarkStart w:id="21" w:name="scope-of-operations-in-germany-berlin"/>
    <w:p>
      <w:pPr>
        <w:pStyle w:val="Heading2"/>
      </w:pPr>
      <w:r>
        <w:t xml:space="preserve">3. Scope of Operations in Germany Berlin</w:t>
      </w:r>
    </w:p>
    <w:p>
      <w:pPr>
        <w:pStyle w:val="FirstParagraph"/>
      </w:pPr>
      <w:r>
        <w:t xml:space="preserve">The operational scope for a Customs Officer in Germany Berlin is multifaceted. Unlike land borders that are often geographically distinct, Berlin’s borders are integrated into the city’s traffic network. Key areas of focus include:</w:t>
      </w:r>
    </w:p>
    <w:p>
      <w:pPr>
        <w:numPr>
          <w:ilvl w:val="0"/>
          <w:numId w:val="1001"/>
        </w:numPr>
        <w:pStyle w:val="Compact"/>
      </w:pPr>
      <w:r>
        <w:rPr>
          <w:bCs/>
          <w:b/>
        </w:rPr>
        <w:t xml:space="preserve">Berlin Brandenburg Airport (BER):</w:t>
      </w:r>
      <w:r>
        <w:t xml:space="preserve"> </w:t>
      </w:r>
      <w:r>
        <w:t xml:space="preserve">As one of the busiest international airports in Europe, Customs Officers play a pivotal role in screening passenger luggage and cargo for prohibited items, including narcotics, counterfeit goods, and agricultural threats.</w:t>
      </w:r>
    </w:p>
    <w:p>
      <w:pPr>
        <w:numPr>
          <w:ilvl w:val="0"/>
          <w:numId w:val="1001"/>
        </w:numPr>
        <w:pStyle w:val="Compact"/>
      </w:pPr>
      <w:r>
        <w:rPr>
          <w:bCs/>
          <w:b/>
        </w:rPr>
        <w:t xml:space="preserve">Rail Freight Corridors:</w:t>
      </w:r>
      <w:r>
        <w:t xml:space="preserve"> </w:t>
      </w:r>
      <w:r>
        <w:t xml:space="preserve">Berlin is a critical node for rail transport connecting Germany to Poland and beyond. Officers must monitor freight trains crossing these internal EU borders to prevent smuggling of high-value goods such as tobacco, alcohol, and electronics.</w:t>
      </w:r>
    </w:p>
    <w:p>
      <w:pPr>
        <w:numPr>
          <w:ilvl w:val="0"/>
          <w:numId w:val="1001"/>
        </w:numPr>
        <w:pStyle w:val="Compact"/>
      </w:pPr>
      <w:r>
        <w:rPr>
          <w:bCs/>
          <w:b/>
        </w:rPr>
        <w:t xml:space="preserve">Berlin Ports (</w:t>
      </w:r>
      <w:r>
        <w:rPr>
          <w:iCs/>
          <w:i/>
          <w:bCs/>
          <w:b/>
        </w:rPr>
        <w:t xml:space="preserve">Häfen Berlin</w:t>
      </w:r>
      <w:r>
        <w:rPr>
          <w:bCs/>
          <w:b/>
        </w:rPr>
        <w:t xml:space="preserve">):</w:t>
      </w:r>
      <w:r>
        <w:t xml:space="preserve"> </w:t>
      </w:r>
      <w:r>
        <w:t xml:space="preserve">Although inland, the ports on the Spree and Havel rivers handle significant barge traffic. Customs Officers are responsible for inspecting vessels carrying goods from other EU member states and third countries.</w:t>
      </w:r>
    </w:p>
    <w:p>
      <w:pPr>
        <w:pStyle w:val="FirstParagraph"/>
      </w:pPr>
      <w:r>
        <w:t xml:space="preserve">The distinct nature of Germany Berlin requires a high degree of mobility and adaptability from Customs Officers, as they must frequently transition between static checkpoints and mobile patrol units.</w:t>
      </w:r>
    </w:p>
    <w:bookmarkEnd w:id="21"/>
    <w:bookmarkStart w:id="25" w:name="Xd564a6ed809fc54b8d68a19f95e5ca5d52e6bd7"/>
    <w:p>
      <w:pPr>
        <w:pStyle w:val="Heading2"/>
      </w:pPr>
      <w:r>
        <w:t xml:space="preserve">4. Key Responsibilities of the Customs Officer</w:t>
      </w:r>
    </w:p>
    <w:p>
      <w:pPr>
        <w:pStyle w:val="FirstParagraph"/>
      </w:pPr>
      <w:r>
        <w:t xml:space="preserve">The duties performed by a Customs Officer in this region are governed by the German Customs Act (</w:t>
      </w:r>
      <w:r>
        <w:rPr>
          <w:iCs/>
          <w:i/>
        </w:rPr>
        <w:t xml:space="preserve">Zollverwaltungsgesetz</w:t>
      </w:r>
      <w:r>
        <w:t xml:space="preserve">) and EU regulations. The primary responsibilities include:</w:t>
      </w:r>
    </w:p>
    <w:bookmarkStart w:id="22" w:name="risk-analysis-and-targeting"/>
    <w:p>
      <w:pPr>
        <w:pStyle w:val="Heading3"/>
      </w:pPr>
      <w:r>
        <w:t xml:space="preserve">4.1 Risk Analysis and Targeting</w:t>
      </w:r>
    </w:p>
    <w:p>
      <w:pPr>
        <w:pStyle w:val="FirstParagraph"/>
      </w:pPr>
      <w:r>
        <w:t xml:space="preserve">In Germany Berlin, data-driven policing is essential. Customs Officers utilize advanced algorithms provided by the Central Administration to identify high-risk shipments before they arrive at ports of entry. This proactive approach allows officers to focus their physical inspections on containers and cargo that deviate from normal patterns, thereby increasing efficiency and detection rates.</w:t>
      </w:r>
    </w:p>
    <w:bookmarkEnd w:id="22"/>
    <w:bookmarkStart w:id="23" w:name="combatting-illicit-trade"/>
    <w:p>
      <w:pPr>
        <w:pStyle w:val="Heading3"/>
      </w:pPr>
      <w:r>
        <w:t xml:space="preserve">4.2 Combatting Illicit Trade</w:t>
      </w:r>
    </w:p>
    <w:p>
      <w:pPr>
        <w:pStyle w:val="FirstParagraph"/>
      </w:pPr>
      <w:r>
        <w:t xml:space="preserve">Berlin’s status as a tourist destination and a business hub makes it susceptible to the trafficking of counterfeit luxury goods, pirated media, and illegal pharmaceuticals. Customs Officers are trained to identify these goods through visual inspection and specialized testing equipment. Furthermore, they work closely with federal police units to dismantle organized crime networks involved in drug trafficking across Berlin’s borders.</w:t>
      </w:r>
    </w:p>
    <w:bookmarkEnd w:id="23"/>
    <w:bookmarkStart w:id="24" w:name="agricultural-and-food-safety"/>
    <w:p>
      <w:pPr>
        <w:pStyle w:val="Heading3"/>
      </w:pPr>
      <w:r>
        <w:t xml:space="preserve">4.3 Agricultural and Food Safety</w:t>
      </w:r>
    </w:p>
    <w:p>
      <w:pPr>
        <w:pStyle w:val="FirstParagraph"/>
      </w:pPr>
      <w:r>
        <w:t xml:space="preserve">A significant portion of a Customs Officer’s workload involves protecting the agricultural sector. This includes inspecting incoming travelers and goods for pests, diseases, and unauthorized animal products. Given Berlin’s large international travel volume, officers must be vigilant against the introduction of invasive species or zoonotic diseases via unchecked cargo.</w:t>
      </w:r>
    </w:p>
    <w:bookmarkEnd w:id="24"/>
    <w:bookmarkEnd w:id="25"/>
    <w:bookmarkStart w:id="26" w:name="technological-integration"/>
    <w:p>
      <w:pPr>
        <w:pStyle w:val="Heading2"/>
      </w:pPr>
      <w:r>
        <w:t xml:space="preserve">5. Technological Integration</w:t>
      </w:r>
    </w:p>
    <w:p>
      <w:pPr>
        <w:pStyle w:val="FirstParagraph"/>
      </w:pPr>
      <w:r>
        <w:t xml:space="preserve">To enhance the effectiveness of Customs Officers in Germany Berlin, the Federal Customs Administration has implemented several technological solutions. Non-Intrusive Inspection (NII) systems, including X-ray and gamma-ray scanners, allow for the rapid screening of vehicles without physical disruption. Additionally, Artificial Intelligence (AI) tools assist officers in analyzing vast amounts of trade data to predict smuggling routes specific to the Eastern European corridor passing through Berlin.</w:t>
      </w:r>
    </w:p>
    <w:p>
      <w:pPr>
        <w:pStyle w:val="BodyText"/>
      </w:pPr>
      <w:r>
        <w:t xml:space="preserve">Mobile terminals are also deployed, enabling officers in the field to access real-time databases on license plates, cargo manifests, and traveler histories. This digital connectivity is crucial for maintaining security across the dynamic urban landscape of Berlin.</w:t>
      </w:r>
    </w:p>
    <w:bookmarkEnd w:id="26"/>
    <w:bookmarkStart w:id="27" w:name="challenges-and-strategic-recommendations"/>
    <w:p>
      <w:pPr>
        <w:pStyle w:val="Heading2"/>
      </w:pPr>
      <w:r>
        <w:t xml:space="preserve">6. Challenges and Strategic Recommendations</w:t>
      </w:r>
    </w:p>
    <w:p>
      <w:pPr>
        <w:pStyle w:val="FirstParagraph"/>
      </w:pPr>
      <w:r>
        <w:rPr>
          <w:bCs/>
          <w:b/>
        </w:rPr>
        <w:t xml:space="preserve">E-Commerce Growth:</w:t>
      </w:r>
      <w:r>
        <w:t xml:space="preserve">The surge in online shopping has led to an explosion in small parcel traffic, overwhelming traditional inspection methods. It is recommended that Customs Officers receive specialized training in parcel handling and the use of automated sorting technologies.</w:t>
      </w:r>
    </w:p>
    <w:p>
      <w:pPr>
        <w:pStyle w:val="BodyText"/>
      </w:pPr>
      <w:r>
        <w:rPr>
          <w:bCs/>
          <w:b/>
        </w:rPr>
        <w:t xml:space="preserve">Staffing and Training:</w:t>
      </w:r>
      <w:r>
        <w:t xml:space="preserve">The complexity of EU regulations requires continuous professional development. A dedicated training module for Germany Berlin-specific scenarios should be established to prepare new recruits for local challenges.</w:t>
      </w:r>
    </w:p>
    <w:bookmarkEnd w:id="27"/>
    <w:bookmarkStart w:id="28" w:name="conclusion"/>
    <w:p>
      <w:pPr>
        <w:pStyle w:val="Heading2"/>
      </w:pPr>
      <w:r>
        <w:t xml:space="preserve">7. Conclusion</w:t>
      </w:r>
    </w:p>
    <w:p>
      <w:pPr>
        <w:pStyle w:val="FirstParagraph"/>
      </w:pPr>
      <w:r>
        <w:t xml:space="preserve">This Project Report underscores the critical importance of a robust, well-trained, and technologically equipped Customs Officer corps in Germany Berlin. The city’s unique position as a logistical heart of Europe demands a customs strategy that balances security with efficiency. By implementing the recommendations outlined herein, including enhanced data analytics and specialized training for local conditions, the Federal Customs Administration can ensure that Berlin remains a safe, secure, and open gateway for trade and travel. The continued evolution of the Customs Officer role will be vital in maintaining Germany’s compliance with international standards while protecting its national interests.</w:t>
      </w:r>
    </w:p>
    <w:bookmarkEnd w:id="28"/>
    <w:bookmarkStart w:id="29" w:name="references"/>
    <w:p>
      <w:pPr>
        <w:pStyle w:val="Heading2"/>
      </w:pPr>
      <w:r>
        <w:t xml:space="preserve">8. References</w:t>
      </w:r>
    </w:p>
    <w:p>
      <w:pPr>
        <w:numPr>
          <w:ilvl w:val="0"/>
          <w:numId w:val="1002"/>
        </w:numPr>
        <w:pStyle w:val="Compact"/>
      </w:pPr>
      <w:r>
        <w:t xml:space="preserve">Federal Ministry of Finance Germany - Zoll.de Official Guidelines</w:t>
      </w:r>
    </w:p>
    <w:p>
      <w:pPr>
        <w:numPr>
          <w:ilvl w:val="0"/>
          <w:numId w:val="1002"/>
        </w:numPr>
        <w:pStyle w:val="Compact"/>
      </w:pPr>
      <w:r>
        <w:t xml:space="preserve">European Commission Customs Union Regulations</w:t>
      </w:r>
    </w:p>
    <w:p>
      <w:pPr>
        <w:numPr>
          <w:ilvl w:val="0"/>
          <w:numId w:val="1002"/>
        </w:numPr>
        <w:pStyle w:val="Compact"/>
      </w:pPr>
      <w:r>
        <w:t xml:space="preserve">Berlin Brandenburg Airport Security Protocols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Germany Berlin</dc:title>
  <dc:creator/>
  <dc:language>en</dc:language>
  <cp:keywords/>
  <dcterms:created xsi:type="dcterms:W3CDTF">2026-07-29T07:38:58Z</dcterms:created>
  <dcterms:modified xsi:type="dcterms:W3CDTF">2026-07-29T07:38:58Z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