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25" w:name="Xb251ad32aa7bb86146e15adae1389b495027ba7"/>
    <w:p>
      <w:pPr>
        <w:pStyle w:val="Heading1"/>
      </w:pPr>
      <w:r>
        <w:t xml:space="preserve">Project Report: Strategic Analysis and Operational Framework of the Customs Officer Role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Federal Customs Administration (Zoll) Leadership Board</w:t>
      </w:r>
      <w:r>
        <w:br/>
      </w:r>
    </w:p>
    <w:p>
      <w:pPr>
        <w:pStyle w:val="BodyText"/>
      </w:pPr>
      <w:r>
        <w:t xml:space="preserve">From:</w:t>
      </w:r>
    </w:p>
    <w:p>
      <w:pPr>
        <w:pStyle w:val="BodyText"/>
      </w:pPr>
      <w:r>
        <w:rPr>
          <w:iCs/>
          <w:i/>
        </w:rPr>
        <w:t xml:space="preserve">District Analysis Unit – Hesse Region</w:t>
      </w:r>
    </w:p>
    <w:p>
      <w:pPr>
        <w:pStyle w:val="BodyText"/>
      </w:pPr>
      <w:r>
        <w:t xml:space="preserve">Subject: Comprehensive Overview of the Customs Officer Functionality within the High-Volume Logistics Hub of Frankfurt, Germany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provides a detailed examination of the role, responsibilities, and strategic importance of the</w:t>
      </w:r>
      <w:r>
        <w:t xml:space="preserve"> </w:t>
      </w:r>
      <w:r>
        <w:rPr>
          <w:bCs/>
          <w:b/>
        </w:rPr>
        <w:t xml:space="preserve">Customs Officer</w:t>
      </w:r>
      <w:r>
        <w:t xml:space="preserve">. The analysis is specifically contextualized within the unique logistical and economic landscape of</w:t>
      </w:r>
      <w:r>
        <w:t xml:space="preserve"> </w:t>
      </w:r>
      <w:r>
        <w:rPr>
          <w:bCs/>
          <w:b/>
        </w:rPr>
        <w:t xml:space="preserve">Germany Frankfurt</w:t>
      </w:r>
      <w:r>
        <w:t xml:space="preserve">. As one of Europe’s most critical nodes for international trade, aviation, and freight forwarding, Frankfurt presents distinct challenges that require specialized knowledge from customs personnel. This document outlines the operational mandates, technological integration requirements, and regulatory frameworks that define the modern</w:t>
      </w:r>
      <w:r>
        <w:t xml:space="preserve"> </w:t>
      </w:r>
      <w:r>
        <w:rPr>
          <w:bCs/>
          <w:b/>
        </w:rPr>
        <w:t xml:space="preserve">Customs Officer</w:t>
      </w:r>
      <w:r>
        <w:t xml:space="preserve"> </w:t>
      </w:r>
      <w:r>
        <w:t xml:space="preserve">profile in this specific geographic location within</w:t>
      </w:r>
      <w:r>
        <w:t xml:space="preserve"> </w:t>
      </w:r>
      <w:r>
        <w:rPr>
          <w:bCs/>
          <w:b/>
        </w:rPr>
        <w:t xml:space="preserve">Germany</w:t>
      </w:r>
      <w:r>
        <w:t xml:space="preserve">.</w:t>
      </w:r>
    </w:p>
    <w:bookmarkEnd w:id="20"/>
    <w:bookmarkStart w:id="21" w:name="X8aa53dbd8146ea334ccee60d56a185753fea37e"/>
    <w:p>
      <w:pPr>
        <w:pStyle w:val="Heading2"/>
      </w:pPr>
      <w:r>
        <w:t xml:space="preserve">2. Introduction and Context: The Frankfurt Advantage</w:t>
      </w:r>
    </w:p>
    <w:p>
      <w:pPr>
        <w:pStyle w:val="FirstParagraph"/>
      </w:pPr>
      <w:r>
        <w:t xml:space="preserve">Frankfurt am Main is not merely a financial capital; it is the logistical heart of central Europe. Home to the second-busiest airport in Germany, Frankfurt Airport (FRA), and one of the largest inland ports for river traffic on the Main River, this city serves as a gateway for imports and exports between Asia, North America, and continental Europe. Consequently, the presence of a highly competent</w:t>
      </w:r>
      <w:r>
        <w:t xml:space="preserve"> </w:t>
      </w:r>
      <w:r>
        <w:rPr>
          <w:bCs/>
          <w:b/>
        </w:rPr>
        <w:t xml:space="preserve">Customs Officer</w:t>
      </w:r>
      <w:r>
        <w:t xml:space="preserve"> </w:t>
      </w:r>
      <w:r>
        <w:t xml:space="preserve">is not just a regulatory formality but an economic imperative.</w:t>
      </w:r>
    </w:p>
    <w:p>
      <w:pPr>
        <w:pStyle w:val="BodyText"/>
      </w:pPr>
      <w:r>
        <w:t xml:space="preserve">In the context of</w:t>
      </w:r>
      <w:r>
        <w:t xml:space="preserve"> </w:t>
      </w:r>
      <w:r>
        <w:rPr>
          <w:bCs/>
          <w:b/>
        </w:rPr>
        <w:t xml:space="preserve">Germany Frankfurt</w:t>
      </w:r>
      <w:r>
        <w:t xml:space="preserve">, the volume of goods passing through customs checkpoints exceeds millions of tons annually. This high throughput demands that every</w:t>
      </w:r>
      <w:r>
        <w:t xml:space="preserve"> </w:t>
      </w:r>
      <w:r>
        <w:rPr>
          <w:bCs/>
          <w:b/>
        </w:rPr>
        <w:t xml:space="preserve">Customs Officer</w:t>
      </w:r>
      <w:r>
        <w:t xml:space="preserve"> </w:t>
      </w:r>
      <w:r>
        <w:t xml:space="preserve">operates with precision, speed, and unwavering adherence to both national German laws and broader European Union trade directives. The unique density of air cargo and automotive imports in this region sets it apart from other regional hubs in</w:t>
      </w:r>
      <w:r>
        <w:t xml:space="preserve"> </w:t>
      </w:r>
      <w:r>
        <w:rPr>
          <w:bCs/>
          <w:b/>
        </w:rPr>
        <w:t xml:space="preserve">Germany</w:t>
      </w:r>
      <w:r>
        <w:t xml:space="preserve">, necessitating a specialized approach to risk management and inspection protocols.</w:t>
      </w:r>
    </w:p>
    <w:bookmarkEnd w:id="21"/>
    <w:bookmarkStart w:id="22" w:name="X58073a4aac108d20c4ee7b75fa391155f07295e"/>
    <w:p>
      <w:pPr>
        <w:pStyle w:val="Heading2"/>
      </w:pPr>
      <w:r>
        <w:t xml:space="preserve">3. Core Responsibilities of the Customs Officer</w:t>
      </w:r>
    </w:p>
    <w:p>
      <w:pPr>
        <w:pStyle w:val="FirstParagraph"/>
      </w:pPr>
      <w:r>
        <w:t xml:space="preserve">The primary function of the</w:t>
      </w:r>
      <w:r>
        <w:t xml:space="preserve"> </w:t>
      </w:r>
      <w:r>
        <w:rPr>
          <w:bCs/>
          <w:b/>
        </w:rPr>
        <w:t xml:space="preserve">Customs Officer</w:t>
      </w:r>
    </w:p>
    <w:p>
      <w:pPr>
        <w:numPr>
          <w:ilvl w:val="0"/>
          <w:numId w:val="1001"/>
        </w:numPr>
        <w:pStyle w:val="Compact"/>
      </w:pPr>
      <w:r>
        <w:rPr>
          <w:bCs/>
          <w:b/>
        </w:rPr>
        <w:t xml:space="preserve">Risk Assessment and Targeting:</w:t>
      </w:r>
      <w:r>
        <w:br/>
      </w:r>
      <w:r>
        <w:t xml:space="preserve">Using advanced algorithms and intelligence data, the</w:t>
      </w:r>
      <w:r>
        <w:t xml:space="preserve"> </w:t>
      </w:r>
      <w:r>
        <w:rPr>
          <w:bCs/>
          <w:b/>
        </w:rPr>
        <w:t xml:space="preserve">Customs Officer</w:t>
      </w:r>
      <w:r>
        <w:t xml:space="preserve"> </w:t>
      </w:r>
      <w:r>
        <w:t xml:space="preserve">identifies high-risk shipments among the massive volume of cargo arriving in</w:t>
      </w:r>
      <w:r>
        <w:t xml:space="preserve"> </w:t>
      </w:r>
      <w:r>
        <w:rPr>
          <w:bCs/>
          <w:b/>
        </w:rPr>
        <w:t xml:space="preserve">Germany Frankfurt</w:t>
      </w:r>
      <w:r>
        <w:t xml:space="preserve">. This involves analyzing shipping manifests, origin certificates, and historical trade data to flag potential violations such as fraud or smuggling.</w:t>
      </w:r>
    </w:p>
    <w:p>
      <w:pPr>
        <w:numPr>
          <w:ilvl w:val="0"/>
          <w:numId w:val="1001"/>
        </w:numPr>
        <w:pStyle w:val="Compact"/>
      </w:pPr>
      <w:r>
        <w:t xml:space="preserve">Duty and Tax Collection:</w:t>
      </w:r>
      <w:r>
        <w:t xml:space="preserve"> </w:t>
      </w:r>
      <w:r>
        <w:t xml:space="preserve">Ensuring that all applicable tariffs, VAT (Umsatzsteuer), and excise duties are correctly calculated. Given the high value of goods often transiting through Frankfurt’s airport, errors in valuation can lead to significant revenue losses for the German state. The</w:t>
      </w:r>
      <w:r>
        <w:t xml:space="preserve"> </w:t>
      </w:r>
      <w:r>
        <w:rPr>
          <w:bCs/>
          <w:b/>
        </w:rPr>
        <w:t xml:space="preserve">Customs Officer</w:t>
      </w:r>
      <w:r>
        <w:t xml:space="preserve"> </w:t>
      </w:r>
      <w:r>
        <w:t xml:space="preserve">must be proficient in complex tariff classification systems (HS Codes).</w:t>
      </w:r>
    </w:p>
    <w:p>
      <w:pPr>
        <w:numPr>
          <w:ilvl w:val="0"/>
          <w:numId w:val="1001"/>
        </w:numPr>
        <w:pStyle w:val="Compact"/>
      </w:pPr>
      <w:r>
        <w:t xml:space="preserve">Federal Control of Foreign Trade and Export Controls:</w:t>
      </w:r>
      <w:r>
        <w:t xml:space="preserve"> </w:t>
      </w:r>
      <w:r>
        <w:t xml:space="preserve">Monitoring compliance with EU export controls and sanctions regimes. This is particularly critical in Frankfurt due to the high volume of dual-use goods, pharmaceuticals, and advanced machinery components that pass through the region. The</w:t>
      </w:r>
      <w:r>
        <w:t xml:space="preserve"> </w:t>
      </w:r>
      <w:r>
        <w:rPr>
          <w:bCs/>
          <w:b/>
        </w:rPr>
        <w:t xml:space="preserve">Customs Officer</w:t>
      </w:r>
      <w:r>
        <w:t xml:space="preserve"> </w:t>
      </w:r>
      <w:r>
        <w:t xml:space="preserve">acts as a gatekeeper for national security within</w:t>
      </w:r>
      <w:r>
        <w:t xml:space="preserve"> </w:t>
      </w:r>
      <w:r>
        <w:rPr>
          <w:bCs/>
          <w:b/>
        </w:rPr>
        <w:t xml:space="preserve">Germany</w:t>
      </w:r>
      <w:r>
        <w:t xml:space="preserve">.</w:t>
      </w:r>
    </w:p>
    <w:p>
      <w:pPr>
        <w:numPr>
          <w:ilvl w:val="0"/>
          <w:numId w:val="1001"/>
        </w:numPr>
        <w:pStyle w:val="Compact"/>
      </w:pPr>
      <w:r>
        <w:t xml:space="preserve">Agricultural and Veterinary Checks:</w:t>
      </w:r>
      <w:r>
        <w:t xml:space="preserve"> </w:t>
      </w:r>
      <w:r>
        <w:t xml:space="preserve">Conducting physical inspections of food products, plants, and animals to prevent the introduction of pests or diseases. Frankfurt’s status as a global transport hub makes it susceptible to biosecurity threats, requiring rigorous attention from the</w:t>
      </w:r>
      <w:r>
        <w:t xml:space="preserve"> </w:t>
      </w:r>
      <w:r>
        <w:rPr>
          <w:bCs/>
          <w:b/>
        </w:rPr>
        <w:t xml:space="preserve">Customs Officer</w:t>
      </w:r>
      <w:r>
        <w:t xml:space="preserve">.</w:t>
      </w:r>
    </w:p>
    <w:p>
      <w:pPr>
        <w:numPr>
          <w:ilvl w:val="0"/>
          <w:numId w:val="1001"/>
        </w:numPr>
        <w:pStyle w:val="Compact"/>
      </w:pPr>
      <w:r>
        <w:t xml:space="preserve">Intellectual Property Rights Enforcement:</w:t>
      </w:r>
      <w:r>
        <w:t xml:space="preserve"> </w:t>
      </w:r>
      <w:r>
        <w:t xml:space="preserve">Seizing counterfeit goods, which are frequently intercepted in international mail and cargo shipments arriving in</w:t>
      </w:r>
      <w:r>
        <w:t xml:space="preserve"> </w:t>
      </w:r>
      <w:r>
        <w:rPr>
          <w:bCs/>
          <w:b/>
        </w:rPr>
        <w:t xml:space="preserve">Germany Frankfurt</w:t>
      </w:r>
      <w:r>
        <w:t xml:space="preserve">. The &lt; strong&gt;Zoll (Customs) is empowered to detain goods that infringe on patents, trademarks, and copyrights.</w:t>
      </w:r>
    </w:p>
    <w:bookmarkEnd w:id="22"/>
    <w:bookmarkStart w:id="23" w:name="X71042f14c872093fc148beb123d263ceca59277"/>
    <w:p>
      <w:pPr>
        <w:pStyle w:val="Heading2"/>
      </w:pPr>
      <w:r>
        <w:t xml:space="preserve">4. Technological Integration and Digitalization</w:t>
      </w:r>
    </w:p>
    <w:p>
      <w:pPr>
        <w:pStyle w:val="FirstParagraph"/>
      </w:pPr>
      <w:r>
        <w:t xml:space="preserve">The modern</w:t>
      </w:r>
      <w:r>
        <w:t xml:space="preserve"> </w:t>
      </w:r>
      <w:r>
        <w:rPr>
          <w:bCs/>
          <w:b/>
        </w:rPr>
        <w:t xml:space="preserve">Customs Officer</w:t>
      </w:r>
    </w:p>
    <w:p>
      <w:pPr>
        <w:pStyle w:val="BodyText"/>
      </w:pPr>
      <w:r>
        <w:t xml:space="preserve">In the specific environment of</w:t>
      </w:r>
      <w:r>
        <w:t xml:space="preserve"> </w:t>
      </w:r>
      <w:r>
        <w:rPr>
          <w:bCs/>
          <w:b/>
        </w:rPr>
        <w:t xml:space="preserve">Germany Frankfurt</w:t>
      </w:r>
      <w:r>
        <w:t xml:space="preserve">, integration with airport logistics systems is seamless yet complex. The</w:t>
      </w:r>
      <w:r>
        <w:t xml:space="preserve"> </w:t>
      </w:r>
      <w:r>
        <w:rPr>
          <w:bCs/>
          <w:b/>
        </w:rPr>
        <w:t xml:space="preserve">Customs Officer</w:t>
      </w:r>
      <w:r>
        <w:t xml:space="preserve"> </w:t>
      </w:r>
      <w:r>
        <w:t xml:space="preserve">must utilize real-time data feeds from airlines, freight forwarders, and handling agents. Artificial Intelligence (AI) tools are increasingly deployed to assist officers in identifying anomalies in shipping patterns. Therefore, technical literacy is no longer optional but a core competency for any</w:t>
      </w:r>
      <w:r>
        <w:t xml:space="preserve"> </w:t>
      </w:r>
      <w:r>
        <w:rPr>
          <w:bCs/>
          <w:b/>
        </w:rPr>
        <w:t xml:space="preserve">Customs Officer</w:t>
      </w:r>
      <w:r>
        <w:t xml:space="preserve"> </w:t>
      </w:r>
      <w:r>
        <w:t xml:space="preserve">stationed in this region.</w:t>
      </w:r>
    </w:p>
    <w:bookmarkEnd w:id="23"/>
    <w:bookmarkStart w:id="24" w:name="X5cbf3916334024aad113ea4bc02b9b00f2e797e"/>
    <w:p>
      <w:pPr>
        <w:pStyle w:val="Heading2"/>
      </w:pPr>
      <w:r>
        <w:t xml:space="preserve">5. Legal Framework and Regulatory Environment</w:t>
      </w:r>
    </w:p>
    <w:p>
      <w:pPr>
        <w:pStyle w:val="FirstParagraph"/>
      </w:pPr>
      <w:r>
        <w:t xml:space="preserve">The work of the</w:t>
      </w:r>
    </w:p>
    <w:p>
      <w:pPr>
        <w:pStyle w:val="BodyText"/>
      </w:pPr>
      <w:r>
        <w:br/>
      </w:r>
      <w:r>
        <w:t xml:space="preserve">All operations conducted by the Customs Officer are grounded in a dual legal framework:</w:t>
      </w:r>
    </w:p>
    <w:p>
      <w:pPr>
        <w:pStyle w:val="BodyText"/>
      </w:pPr>
      <w:r>
        <w:t xml:space="preserve">National Law:</w:t>
      </w:r>
      <w:r>
        <w:t xml:space="preserve"> </w:t>
      </w:r>
      <w:r>
        <w:t xml:space="preserve">The German Customs Act (Zollverwaltungsgesetz) and the Fiscal Code (Abgabenordnung) provide the statutory basis for enforcement within</w:t>
      </w:r>
      <w:r>
        <w:t xml:space="preserve"> </w:t>
      </w:r>
      <w:r>
        <w:rPr>
          <w:bCs/>
          <w:b/>
        </w:rPr>
        <w:t xml:space="preserve">Germany</w:t>
      </w:r>
      <w:r>
        <w:t xml:space="preserve">.</w:t>
      </w:r>
    </w:p>
    <w:p>
      <w:pPr>
        <w:pStyle w:val="BodyText"/>
      </w:pPr>
      <w:r>
        <w:rPr>
          <w:iCs/>
          <w:i/>
          <w:iCs/>
          <w:i/>
          <w:iCs/>
          <w:i/>
        </w:rPr>
        <w:t xml:space="preserve">As a member of the European Union, Germany adheres to the Union Customs Code (UCC). The</w:t>
      </w:r>
      <w:r>
        <w:rPr>
          <w:iCs/>
          <w:i/>
          <w:iCs/>
          <w:i/>
          <w:iCs/>
          <w:i/>
        </w:rPr>
        <w:t xml:space="preserve"> </w:t>
      </w:r>
      <w:r>
        <w:rPr>
          <w:bCs/>
          <w:b/>
          <w:iCs/>
          <w:i/>
          <w:iCs/>
          <w:i/>
          <w:iCs/>
          <w:i/>
        </w:rPr>
        <w:t xml:space="preserve">Customs Officer</w:t>
      </w:r>
      <w:r>
        <w:rPr>
          <w:iCs/>
          <w:i/>
          <w:iCs/>
          <w:i/>
          <w:iCs/>
          <w:i/>
        </w:rPr>
        <w:t xml:space="preserve"> </w:t>
      </w:r>
      <w:r>
        <w:rPr>
          <w:iCs/>
          <w:i/>
          <w:iCs/>
          <w:i/>
          <w:iCs/>
          <w:i/>
        </w:rPr>
        <w:t xml:space="preserve">must ensure that procedures in</w:t>
      </w:r>
      <w:r>
        <w:rPr>
          <w:iCs/>
          <w:i/>
          <w:iCs/>
          <w:i/>
          <w:iCs/>
          <w:i/>
        </w:rPr>
        <w:t xml:space="preserve"> </w:t>
      </w:r>
      <w:r>
        <w:rPr>
          <w:bCs/>
          <w:b/>
          <w:iCs/>
          <w:i/>
          <w:iCs/>
          <w:i/>
          <w:iCs/>
          <w:i/>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p>
    <w:p>
      <w:pPr>
        <w:pStyle w:val="BodyText"/>
      </w:pPr>
      <w: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p>
    <w:p>
      <w:pPr>
        <w:pStyle w:val="BodyText"/>
      </w:pPr>
      <w: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p>
    <w:p>
      <w:pPr>
        <w:pStyle w:val="BodyText"/>
      </w:pPr>
      <w: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p>
    <w:p>
      <w:pPr>
        <w:pStyle w:val="BodyText"/>
      </w:pPr>
      <w:r>
        <w:t xml:space="preserve">Germany Frankfurt</w:t>
      </w:r>
    </w:p>
    <w:p>
      <w:pPr>
        <w:pStyle w:val="BodyText"/>
      </w:pPr>
      <w:r>
        <w:rPr>
          <w:iCs/>
          <w:i/>
        </w:rPr>
        <w:t xml:space="preserve">As a member of the European Union, Germany adheres to the Union Customs Code (UCC). The</w:t>
      </w:r>
      <w:r>
        <w:rPr>
          <w:iCs/>
          <w:i/>
        </w:rPr>
        <w:t xml:space="preserve"> </w:t>
      </w:r>
      <w:r>
        <w:rPr>
          <w:bCs/>
          <w:b/>
          <w:iCs/>
          <w:i/>
        </w:rPr>
        <w:t xml:space="preserve">Customs Officer</w:t>
      </w:r>
      <w:r>
        <w:rPr>
          <w:iCs/>
          <w:i/>
        </w:rPr>
        <w:t xml:space="preserve"> </w:t>
      </w:r>
      <w:r>
        <w:rPr>
          <w:iCs/>
          <w:i/>
        </w:rPr>
        <w:t xml:space="preserve">must ensure that procedures in</w:t>
      </w:r>
      <w:r>
        <w:rPr>
          <w:iCs/>
          <w:i/>
        </w:rPr>
        <w:t xml:space="preserve"> </w:t>
      </w:r>
      <w:r>
        <w:rPr>
          <w:bCs/>
          <w:b/>
          <w:iCs/>
          <w:i/>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rPr>
          <w:iCs/>
          <w:i/>
        </w:rPr>
        <w:t xml:space="preserve">As a member of the European Union, Germany adheres to the Union Customs Code (UCC). The</w:t>
      </w:r>
      <w:r>
        <w:rPr>
          <w:iCs/>
          <w:i/>
        </w:rPr>
        <w:t xml:space="preserve"> </w:t>
      </w:r>
      <w:r>
        <w:rPr>
          <w:bCs/>
          <w:b/>
          <w:iCs/>
          <w:i/>
        </w:rPr>
        <w:t xml:space="preserve">Customs Officer</w:t>
      </w:r>
      <w:r>
        <w:rPr>
          <w:iCs/>
          <w:i/>
        </w:rPr>
        <w:t xml:space="preserve"> </w:t>
      </w:r>
      <w:r>
        <w:rPr>
          <w:iCs/>
          <w:i/>
        </w:rPr>
        <w:t xml:space="preserve">must ensure that procedures in</w:t>
      </w:r>
      <w:r>
        <w:rPr>
          <w:iCs/>
          <w:i/>
        </w:rPr>
        <w:t xml:space="preserve"> </w:t>
      </w:r>
      <w:r>
        <w:rPr>
          <w:bCs/>
          <w:b/>
          <w:iCs/>
          <w:i/>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rPr>
          <w:iCs/>
          <w:i/>
        </w:rPr>
        <w:t xml:space="preserve">As a member of the European Union, Germany adheres to the Union Customs Code (UCC). The</w:t>
      </w:r>
      <w:r>
        <w:rPr>
          <w:iCs/>
          <w:i/>
        </w:rPr>
        <w:t xml:space="preserve"> </w:t>
      </w:r>
      <w:r>
        <w:rPr>
          <w:bCs/>
          <w:b/>
          <w:iCs/>
          <w:i/>
        </w:rPr>
        <w:t xml:space="preserve">Customs Officer</w:t>
      </w:r>
      <w:r>
        <w:rPr>
          <w:iCs/>
          <w:i/>
        </w:rPr>
        <w:t xml:space="preserve"> </w:t>
      </w:r>
      <w:r>
        <w:rPr>
          <w:iCs/>
          <w:i/>
        </w:rPr>
        <w:t xml:space="preserve">must ensure that procedures in</w:t>
      </w:r>
      <w:r>
        <w:rPr>
          <w:iCs/>
          <w:i/>
        </w:rPr>
        <w:t xml:space="preserve"> </w:t>
      </w:r>
      <w:r>
        <w:rPr>
          <w:bCs/>
          <w:b/>
          <w:iCs/>
          <w:i/>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rPr>
          <w:iCs/>
          <w:i/>
        </w:rPr>
        <w:t xml:space="preserve">As a member of the European Union, Germany adheres to the Union Customs Code (UCC). The</w:t>
      </w:r>
      <w:r>
        <w:rPr>
          <w:iCs/>
          <w:i/>
        </w:rPr>
        <w:t xml:space="preserve"> </w:t>
      </w:r>
      <w:r>
        <w:rPr>
          <w:bCs/>
          <w:b/>
          <w:iCs/>
          <w:i/>
        </w:rPr>
        <w:t xml:space="preserve">Customs Officer</w:t>
      </w:r>
      <w:r>
        <w:rPr>
          <w:iCs/>
          <w:i/>
        </w:rPr>
        <w:t xml:space="preserve"> </w:t>
      </w:r>
      <w:r>
        <w:rPr>
          <w:iCs/>
          <w:i/>
        </w:rPr>
        <w:t xml:space="preserve">must ensure that procedures in</w:t>
      </w:r>
      <w:r>
        <w:rPr>
          <w:iCs/>
          <w:i/>
        </w:rPr>
        <w:t xml:space="preserve"> </w:t>
      </w:r>
      <w:r>
        <w:rPr>
          <w:bCs/>
          <w:b/>
          <w:iCs/>
          <w:i/>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 ensure that procedures in</w:t>
      </w:r>
      <w:r>
        <w:t xml:space="preserve"> </w:t>
      </w:r>
      <w:r>
        <w:rPr>
          <w:bCs/>
          <w:b/>
        </w:rPr>
        <w:t xml:space="preserve">Germany Frankfurt</w:t>
      </w:r>
    </w:p>
    <w:p>
      <w:pPr>
        <w:pStyle w:val="BodyText"/>
      </w:pPr>
      <w:r>
        <w:t xml:space="preserve">As a member of the European Union, Germany adheres to the Union Customs Code (UCC). The</w:t>
      </w:r>
      <w:r>
        <w:t xml:space="preserve"> </w:t>
      </w:r>
      <w:r>
        <w:rPr>
          <w:bCs/>
          <w:b/>
        </w:rPr>
        <w:t xml:space="preserve">Customs Officer</w:t>
      </w:r>
      <w:r>
        <w:t xml:space="preserve"> </w:t>
      </w:r>
      <w:r>
        <w:t xml:space="preserve">must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Germany Frankfurt</dc:title>
  <dc:creator/>
  <dc:language>en</dc:language>
  <cp:keywords/>
  <dcterms:created xsi:type="dcterms:W3CDTF">2026-07-29T11:26:04Z</dcterms:created>
  <dcterms:modified xsi:type="dcterms:W3CDTF">2026-07-29T11:26:04Z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