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Operational</w:t>
      </w:r>
      <w:r>
        <w:t xml:space="preserve"> </w:t>
      </w:r>
      <w:r>
        <w:t xml:space="preserve">Framework</w:t>
      </w:r>
      <w:r>
        <w:t xml:space="preserve"> </w:t>
      </w:r>
      <w:r>
        <w:t xml:space="preserve">and</w:t>
      </w:r>
      <w:r>
        <w:t xml:space="preserve"> </w:t>
      </w:r>
      <w:r>
        <w:t xml:space="preserve">Strategic</w:t>
      </w:r>
      <w:r>
        <w:t xml:space="preserve"> </w:t>
      </w:r>
      <w:r>
        <w:t xml:space="preserve">Implementation</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Indonesia,</w:t>
      </w:r>
      <w:r>
        <w:t xml:space="preserve"> </w:t>
      </w:r>
      <w:r>
        <w:t xml:space="preserve">Jakarta</w:t>
      </w:r>
    </w:p>
    <w:bookmarkStart w:id="30" w:name="Xcb3bf73ff07383bc14e65ee7d83de8c52c93269"/>
    <w:p>
      <w:pPr>
        <w:pStyle w:val="Heading1"/>
      </w:pPr>
      <w:r>
        <w:t xml:space="preserve">Project Report: Strategic Implementation of Customs Officer Protocols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Customs and Excise (DJBC), Republic of Indonesia</w:t>
      </w:r>
      <w:r>
        <w:br/>
      </w:r>
      <w:r>
        <w:rPr>
          <w:bCs/>
          <w:b/>
        </w:rPr>
        <w:t xml:space="preserve">From:</w:t>
      </w:r>
      <w:r>
        <w:t xml:space="preserve"> </w:t>
      </w:r>
      <w:r>
        <w:t xml:space="preserve">Strategic Operations Review Committee</w:t>
      </w:r>
      <w:r>
        <w:br/>
      </w:r>
      <w:r>
        <w:rPr>
          <w:bCs/>
          <w:b/>
        </w:rPr>
        <w:t xml:space="preserve">Subject:</w:t>
      </w:r>
      <w:r>
        <w:t xml:space="preserve"> </w:t>
      </w:r>
      <w:r>
        <w:t xml:space="preserve">Enhancing Efficiency, Security, and Service Delivery for Customs Officers in Indonesia Jakarta</w:t>
      </w:r>
    </w:p>
    <w:bookmarkStart w:id="20" w:name="executive-summary"/>
    <w:p>
      <w:pPr>
        <w:pStyle w:val="Heading2"/>
      </w:pPr>
      <w:r>
        <w:t xml:space="preserve">1. Executive Summary</w:t>
      </w:r>
    </w:p>
    <w:p>
      <w:pPr>
        <w:pStyle w:val="FirstParagraph"/>
      </w:pPr>
      <w:r>
        <w:t xml:space="preserve">This Project Report outlines a comprehensive strategic framework designed to optimize the operational capabilities of</w:t>
      </w:r>
      <w:r>
        <w:t xml:space="preserve"> </w:t>
      </w:r>
      <w:r>
        <w:rPr>
          <w:bCs/>
          <w:b/>
        </w:rPr>
        <w:t xml:space="preserve">Customs Officers</w:t>
      </w:r>
      <w:r>
        <w:t xml:space="preserve">. The primary focus of this initiative is the bustling port and airport hub located in</w:t>
      </w:r>
      <w:r>
        <w:t xml:space="preserve"> </w:t>
      </w:r>
      <w:r>
        <w:rPr>
          <w:bCs/>
          <w:b/>
        </w:rPr>
        <w:t xml:space="preserve">Indonesia, Jakarta</w:t>
      </w:r>
      <w:r>
        <w:t xml:space="preserve">. As the economic capital and main gateway for international trade, Jakarta serves as a critical node in Indonesia’s maritime supply chain. This document details the necessary adjustments to personnel training, technological integration, and regulatory enforcement to ensure that</w:t>
      </w:r>
      <w:r>
        <w:t xml:space="preserve"> </w:t>
      </w:r>
      <w:r>
        <w:rPr>
          <w:bCs/>
          <w:b/>
        </w:rPr>
        <w:t xml:space="preserve">Customs Officers</w:t>
      </w:r>
      <w:r>
        <w:t xml:space="preserve"> </w:t>
      </w:r>
      <w:r>
        <w:t xml:space="preserve">can effectively manage the high volume of cargo while maintaining strict security protocols against illicit trafficking.</w:t>
      </w:r>
    </w:p>
    <w:bookmarkEnd w:id="20"/>
    <w:bookmarkStart w:id="21" w:name="background-and-context"/>
    <w:p>
      <w:pPr>
        <w:pStyle w:val="Heading2"/>
      </w:pPr>
      <w:r>
        <w:t xml:space="preserve">2. Background and Context</w:t>
      </w:r>
    </w:p>
    <w:p>
      <w:pPr>
        <w:pStyle w:val="FirstParagraph"/>
      </w:pPr>
      <w:r>
        <w:t xml:space="preserve">Jakarta is not merely a city; it is the beating heart of Indonesian commerce. The Port of Tanjung Priok, located in North Jakarta, handles over 60% of Indonesia’s national cargo volume. Consequently, the efficiency and integrity of</w:t>
      </w:r>
      <w:r>
        <w:t xml:space="preserve"> </w:t>
      </w:r>
      <w:r>
        <w:rPr>
          <w:bCs/>
          <w:b/>
        </w:rPr>
        <w:t xml:space="preserve">Customs Officers</w:t>
      </w:r>
      <w:r>
        <w:t xml:space="preserve"> </w:t>
      </w:r>
      <w:r>
        <w:t xml:space="preserve">stationed in</w:t>
      </w:r>
      <w:r>
        <w:t xml:space="preserve"> </w:t>
      </w:r>
      <w:r>
        <w:rPr>
          <w:bCs/>
          <w:b/>
        </w:rPr>
        <w:t xml:space="preserve">Indonesia Jakarta</w:t>
      </w:r>
      <w:r>
        <w:t xml:space="preserve"> </w:t>
      </w:r>
      <w:r>
        <w:t xml:space="preserve">have profound implications for both national security and economic stability. Historically, the region has faced challenges related to manual processing bottlenecks, inconsistent application of regulations among different shifts, and sophisticated methods employed by smugglers to bypass inspections.</w:t>
      </w:r>
    </w:p>
    <w:p>
      <w:pPr>
        <w:pStyle w:val="BodyText"/>
      </w:pPr>
      <w:r>
        <w:t xml:space="preserve">The objective of this project is to modernize the workflow of</w:t>
      </w:r>
      <w:r>
        <w:t xml:space="preserve"> </w:t>
      </w:r>
      <w:r>
        <w:rPr>
          <w:bCs/>
          <w:b/>
        </w:rPr>
        <w:t xml:space="preserve">Customs Officers</w:t>
      </w:r>
      <w:r>
        <w:t xml:space="preserve">. By leveraging digital transformation and enhancing human resource capabilities, the Directorate aims to reduce clearance times while simultaneously increasing detection rates for prohibited goods. This dual goal requires a nuanced approach that respects trade facilitation principles without compromising national sovereignty or safety.</w:t>
      </w:r>
    </w:p>
    <w:bookmarkEnd w:id="21"/>
    <w:bookmarkStart w:id="22" w:name="current-challenges-in-indonesia-jakarta"/>
    <w:p>
      <w:pPr>
        <w:pStyle w:val="Heading2"/>
      </w:pPr>
      <w:r>
        <w:t xml:space="preserve">3. Current Challenges in Indonesia Jakarta</w:t>
      </w:r>
    </w:p>
    <w:p>
      <w:pPr>
        <w:pStyle w:val="FirstParagraph"/>
      </w:pPr>
      <w:r>
        <w:t xml:space="preserve">To develop an effective strategy, one must first understand the existing pain points.</w:t>
      </w:r>
      <w:r>
        <w:t xml:space="preserve"> </w:t>
      </w:r>
      <w:r>
        <w:rPr>
          <w:bCs/>
          <w:b/>
        </w:rPr>
        <w:t xml:space="preserve">Customs Officers</w:t>
      </w:r>
      <w:r>
        <w:t xml:space="preserve"> </w:t>
      </w:r>
      <w:r>
        <w:t xml:space="preserve">in</w:t>
      </w:r>
      <w:r>
        <w:t xml:space="preserve"> </w:t>
      </w:r>
      <w:r>
        <w:rPr>
          <w:bCs/>
          <w:b/>
        </w:rPr>
        <w:t xml:space="preserve">Indonesia Jakarta</w:t>
      </w:r>
    </w:p>
    <w:p>
      <w:pPr>
        <w:numPr>
          <w:ilvl w:val="0"/>
          <w:numId w:val="1001"/>
        </w:numPr>
        <w:pStyle w:val="Compact"/>
      </w:pPr>
      <w:r>
        <w:rPr>
          <w:bCs/>
          <w:b/>
        </w:rPr>
        <w:t xml:space="preserve">Aging Infrastructure:</w:t>
      </w:r>
    </w:p>
    <w:p>
      <w:pPr>
        <w:numPr>
          <w:ilvl w:val="0"/>
          <w:numId w:val="1001"/>
        </w:numPr>
      </w:pPr>
      <w:r>
        <w:rPr>
          <w:bCs/>
          <w:b/>
        </w:rPr>
        <w:t xml:space="preserve">Volume Pressure:</w:t>
      </w:r>
    </w:p>
    <w:p>
      <w:pPr>
        <w:numPr>
          <w:ilvl w:val="0"/>
          <w:numId w:val="1000"/>
        </w:numPr>
      </w:pPr>
      <w:r>
        <w:t xml:space="preserve">The sheer volume of containers and air freight in Jakarta creates immense pressure on</w:t>
      </w:r>
      <w:r>
        <w:t xml:space="preserve"> </w:t>
      </w:r>
      <w:r>
        <w:rPr>
          <w:bCs/>
          <w:b/>
        </w:rPr>
        <w:t xml:space="preserve">Customs Officers</w:t>
      </w:r>
      <w:r>
        <w:t xml:space="preserve">. This leads to fatigue, which can inadvertently lower vigilance levels during critical inspection phases.</w:t>
      </w:r>
    </w:p>
    <w:p>
      <w:pPr>
        <w:numPr>
          <w:ilvl w:val="0"/>
          <w:numId w:val="1001"/>
        </w:numPr>
      </w:pPr>
      <w:r>
        <w:rPr>
          <w:bCs/>
          <w:b/>
        </w:rPr>
        <w:t xml:space="preserve">Cultural and Language Barriers:</w:t>
      </w:r>
    </w:p>
    <w:p>
      <w:pPr>
        <w:numPr>
          <w:ilvl w:val="0"/>
          <w:numId w:val="1000"/>
        </w:numPr>
      </w:pPr>
      <w:r>
        <w:t xml:space="preserve">As an international hub, Jakarta deals with diverse stakeholders.</w:t>
      </w:r>
      <w:r>
        <w:t xml:space="preserve"> </w:t>
      </w:r>
      <w:r>
        <w:rPr>
          <w:bCs/>
          <w:b/>
        </w:rPr>
        <w:t xml:space="preserve">Customs Officers</w:t>
      </w:r>
      <w:r>
        <w:t xml:space="preserve"> </w:t>
      </w:r>
      <w:r>
        <w:t xml:space="preserve">must navigate complex linguistic environments when inspecting cargo from varying origins, requiring enhanced language training.</w:t>
      </w:r>
    </w:p>
    <w:p>
      <w:pPr>
        <w:numPr>
          <w:ilvl w:val="0"/>
          <w:numId w:val="1001"/>
        </w:numPr>
      </w:pPr>
      <w:r>
        <w:rPr>
          <w:bCs/>
          <w:b/>
        </w:rPr>
        <w:t xml:space="preserve">Sophisticated Smuggling Techniques:</w:t>
      </w:r>
    </w:p>
    <w:p>
      <w:pPr>
        <w:numPr>
          <w:ilvl w:val="0"/>
          <w:numId w:val="1000"/>
        </w:numPr>
      </w:pPr>
      <w:r>
        <w:t xml:space="preserve">Criminal syndicates in the Greater Jakarta area have adopted advanced methods to conceal contraband, necessitating more sophisticated detection tools and analytical skills for</w:t>
      </w:r>
      <w:r>
        <w:t xml:space="preserve"> </w:t>
      </w:r>
      <w:r>
        <w:rPr>
          <w:bCs/>
          <w:b/>
        </w:rPr>
        <w:t xml:space="preserve">Customs Officers</w:t>
      </w:r>
      <w:r>
        <w:t xml:space="preserve">.</w:t>
      </w:r>
    </w:p>
    <w:bookmarkEnd w:id="22"/>
    <w:bookmarkStart w:id="26" w:name="proposed-strategic-interventions"/>
    <w:p>
      <w:pPr>
        <w:pStyle w:val="Heading2"/>
      </w:pPr>
      <w:r>
        <w:t xml:space="preserve">4. Proposed Strategic Interventions</w:t>
      </w:r>
    </w:p>
    <w:p>
      <w:pPr>
        <w:pStyle w:val="FirstParagraph"/>
      </w:pPr>
      <w:r>
        <w:t xml:space="preserve">This section details the core components of the project aimed at empowering</w:t>
      </w:r>
      <w:r>
        <w:t xml:space="preserve"> </w:t>
      </w:r>
      <w:r>
        <w:rPr>
          <w:bCs/>
          <w:b/>
        </w:rPr>
        <w:t xml:space="preserve">Customs Officers</w:t>
      </w:r>
      <w:r>
        <w:t xml:space="preserve">. These interventions are specifically tailored to the unique geographic and economic context of</w:t>
      </w:r>
      <w:r>
        <w:t xml:space="preserve"> </w:t>
      </w:r>
      <w:r>
        <w:rPr>
          <w:bCs/>
          <w:b/>
        </w:rPr>
        <w:t xml:space="preserve">Indonesia Jakarta</w:t>
      </w:r>
      <w:r>
        <w:t xml:space="preserve">.</w:t>
      </w:r>
    </w:p>
    <w:bookmarkStart w:id="23" w:name="X3bc61b82104fcaf2935b93621edf5ccebdaaec2"/>
    <w:p>
      <w:pPr>
        <w:pStyle w:val="Heading3"/>
      </w:pPr>
      <w:r>
        <w:t xml:space="preserve">4.1 Digital Transformation and AI Integration</w:t>
      </w:r>
    </w:p>
    <w:p>
      <w:pPr>
        <w:pStyle w:val="FirstParagraph"/>
      </w:pPr>
      <w:r>
        <w:t xml:space="preserve">The implementation of an Integrated Customs Management System (ICMS) is paramount. This system will provide</w:t>
      </w:r>
      <w:r>
        <w:t xml:space="preserve"> </w:t>
      </w:r>
      <w:r>
        <w:rPr>
          <w:bCs/>
          <w:b/>
        </w:rPr>
        <w:t xml:space="preserve">Customs Officers</w:t>
      </w:r>
      <w:r>
        <w:t xml:space="preserve"> </w:t>
      </w:r>
      <w:r>
        <w:t xml:space="preserve">with real-time data analytics regarding incoming shipments. By utilizing Artificial Intelligence (AI), the system can flag high-risk containers for inspection based on historical data, sender profiles, and commodity types. For</w:t>
      </w:r>
      <w:r>
        <w:t xml:space="preserve"> </w:t>
      </w:r>
      <w:r>
        <w:rPr>
          <w:bCs/>
          <w:b/>
        </w:rPr>
        <w:t xml:space="preserve">Customs Officers</w:t>
      </w:r>
      <w:r>
        <w:t xml:space="preserve">, this means shifting from random inspections to targeted, intelligence-led enforcement. In</w:t>
      </w:r>
      <w:r>
        <w:t xml:space="preserve"> </w:t>
      </w:r>
      <w:r>
        <w:rPr>
          <w:bCs/>
          <w:b/>
        </w:rPr>
        <w:t xml:space="preserve">Indonesia Jakarta</w:t>
      </w:r>
      <w:r>
        <w:t xml:space="preserve">, where speed is essential for trade continuity, this technology allows legitimate traders to experience faster clearance while concentrating officer resources on suspicious activities.</w:t>
      </w:r>
    </w:p>
    <w:bookmarkEnd w:id="23"/>
    <w:bookmarkStart w:id="24" w:name="advanced-training-programs"/>
    <w:p>
      <w:pPr>
        <w:pStyle w:val="Heading3"/>
      </w:pPr>
      <w:r>
        <w:t xml:space="preserve">4.2 Advanced Training Programs</w:t>
      </w:r>
    </w:p>
    <w:p>
      <w:pPr>
        <w:pStyle w:val="FirstParagraph"/>
      </w:pPr>
      <w:r>
        <w:t xml:space="preserve">Technology alone is insufficient; the human element remains critical. A new training curriculum has been developed specifically for</w:t>
      </w:r>
      <w:r>
        <w:t xml:space="preserve"> </w:t>
      </w:r>
      <w:r>
        <w:rPr>
          <w:bCs/>
          <w:b/>
        </w:rPr>
        <w:t xml:space="preserve">Customs Officers</w:t>
      </w:r>
      <w:r>
        <w:t xml:space="preserve">. This program includes:</w:t>
      </w:r>
    </w:p>
    <w:p>
      <w:pPr>
        <w:numPr>
          <w:ilvl w:val="0"/>
          <w:numId w:val="1002"/>
        </w:numPr>
        <w:pStyle w:val="Compact"/>
      </w:pPr>
      <w:r>
        <w:rPr>
          <w:bCs/>
          <w:b/>
        </w:rPr>
        <w:t xml:space="preserve">Sensitivity Training:</w:t>
      </w:r>
    </w:p>
    <w:p>
      <w:pPr>
        <w:numPr>
          <w:ilvl w:val="0"/>
          <w:numId w:val="1002"/>
        </w:numPr>
      </w:pPr>
      <w:r>
        <w:rPr>
          <w:bCs/>
          <w:b/>
        </w:rPr>
        <w:t xml:space="preserve">Criminal Investigation Techniques:</w:t>
      </w:r>
    </w:p>
    <w:p>
      <w:pPr>
        <w:numPr>
          <w:ilvl w:val="0"/>
          <w:numId w:val="1000"/>
        </w:numPr>
      </w:pPr>
      <w:r>
        <w:t xml:space="preserve">Focused on identifying concealed compartments, document forgery, and money laundering indicators.</w:t>
      </w:r>
    </w:p>
    <w:p>
      <w:pPr>
        <w:numPr>
          <w:ilvl w:val="0"/>
          <w:numId w:val="1002"/>
        </w:numPr>
      </w:pPr>
      <w:r>
        <w:rPr>
          <w:bCs/>
          <w:b/>
        </w:rPr>
        <w:t xml:space="preserve">Digital Literacy:</w:t>
      </w:r>
    </w:p>
    <w:p>
      <w:pPr>
        <w:numPr>
          <w:ilvl w:val="0"/>
          <w:numId w:val="1000"/>
        </w:numPr>
      </w:pPr>
      <w:r>
        <w:t xml:space="preserve">Ensuring every</w:t>
      </w:r>
      <w:r>
        <w:t xml:space="preserve"> </w:t>
      </w:r>
      <w:r>
        <w:rPr>
          <w:bCs/>
          <w:b/>
        </w:rPr>
        <w:t xml:space="preserve">Customs Officer</w:t>
      </w:r>
      <w:r>
        <w:t xml:space="preserve"> </w:t>
      </w:r>
      <w:r>
        <w:t xml:space="preserve">is proficient in using new scanning devices and data management platforms.</w:t>
      </w:r>
    </w:p>
    <w:bookmarkEnd w:id="24"/>
    <w:bookmarkStart w:id="25" w:name="inter-agency-collaboration"/>
    <w:p>
      <w:pPr>
        <w:pStyle w:val="Heading3"/>
      </w:pPr>
      <w:r>
        <w:t xml:space="preserve">4.3 Inter-Agency Collaboration</w:t>
      </w:r>
    </w:p>
    <w:p>
      <w:pPr>
        <w:pStyle w:val="FirstParagraph"/>
      </w:pPr>
      <w:r>
        <w:t xml:space="preserve">In</w:t>
      </w:r>
      <w:r>
        <w:t xml:space="preserve"> </w:t>
      </w:r>
      <w:r>
        <w:rPr>
          <w:bCs/>
          <w:b/>
        </w:rPr>
        <w:t xml:space="preserve">Indonesia Jakarta</w:t>
      </w:r>
      <w:r>
        <w:t xml:space="preserve">, customs enforcement cannot happen in a silo. This project proposes the establishment of a unified command center that links</w:t>
      </w:r>
      <w:r>
        <w:t xml:space="preserve"> </w:t>
      </w:r>
      <w:r>
        <w:rPr>
          <w:bCs/>
          <w:b/>
        </w:rPr>
        <w:t xml:space="preserve">Customs Officers</w:t>
      </w:r>
      <w:r>
        <w:t xml:space="preserve"> </w:t>
      </w:r>
      <w:r>
        <w:t xml:space="preserve">with the Indonesian National Police, Immigration authorities, and Health Department officials. Shared databases will allow for immediate cross-verification of information, ensuring that if a</w:t>
      </w:r>
      <w:r>
        <w:t xml:space="preserve"> </w:t>
      </w:r>
      <w:r>
        <w:rPr>
          <w:bCs/>
          <w:b/>
        </w:rPr>
        <w:t xml:space="preserve">Customs Officer</w:t>
      </w:r>
      <w:r>
        <w:t xml:space="preserve"> </w:t>
      </w:r>
      <w:r>
        <w:t xml:space="preserve">detects a discrepancy in cargo value or origin, relevant security agencies are alerted instantly.</w:t>
      </w:r>
    </w:p>
    <w:bookmarkEnd w:id="25"/>
    <w:bookmarkEnd w:id="26"/>
    <w:bookmarkStart w:id="27" w:name="implementation-roadmap"/>
    <w:p>
      <w:pPr>
        <w:pStyle w:val="Heading2"/>
      </w:pPr>
      <w:r>
        <w:t xml:space="preserve">5. Implementation Roadmap</w:t>
      </w:r>
    </w:p>
    <w:p>
      <w:pPr>
        <w:pStyle w:val="FirstParagraph"/>
      </w:pPr>
      <w:r>
        <w:t xml:space="preserve">The rollout of these changes will occur in three phases over the next 18 months:</w:t>
      </w:r>
    </w:p>
    <w:p>
      <w:pPr>
        <w:pStyle w:val="BodyText"/>
      </w:pPr>
      <w:r>
        <w:rPr>
          <w:bCs/>
          <w:b/>
        </w:rPr>
        <w:t xml:space="preserve">Phase 1 (Months 1-6): Assessment and Pilot.</w:t>
      </w:r>
    </w:p>
    <w:p>
      <w:pPr>
        <w:pStyle w:val="BodyText"/>
      </w:pPr>
      <w:r>
        <w:t xml:space="preserve">In this initial stage, hardware infrastructure at key inspection points in</w:t>
      </w:r>
      <w:r>
        <w:t xml:space="preserve"> </w:t>
      </w:r>
      <w:r>
        <w:rPr>
          <w:bCs/>
          <w:b/>
        </w:rPr>
        <w:t xml:space="preserve">Indonesia Jakarta</w:t>
      </w:r>
      <w:r>
        <w:t xml:space="preserve">, such as Tanjung Priok Port and Soekarno-Hatta Airport, will be upgraded. A select group of</w:t>
      </w:r>
      <w:r>
        <w:t xml:space="preserve"> </w:t>
      </w:r>
      <w:r>
        <w:rPr>
          <w:bCs/>
          <w:b/>
        </w:rPr>
        <w:t xml:space="preserve">Customs Officers</w:t>
      </w:r>
      <w:r>
        <w:t xml:space="preserve"> </w:t>
      </w:r>
      <w:r>
        <w:t xml:space="preserve">will undergo intensive training on the new digital systems. This pilot phase allows for troubleshooting and adjustment of protocols before full-scale deployment.</w:t>
      </w:r>
    </w:p>
    <w:p>
      <w:pPr>
        <w:pStyle w:val="BodyText"/>
      </w:pPr>
      <w:r>
        <w:rPr>
          <w:bCs/>
          <w:b/>
        </w:rPr>
        <w:t xml:space="preserve">Phase 2 (Months 7-12): Full Deployment and Training.</w:t>
      </w:r>
    </w:p>
    <w:p>
      <w:pPr>
        <w:pStyle w:val="BodyText"/>
      </w:pPr>
      <w:r>
        <w:t xml:space="preserve">The ICMS system goes live nationwide, with a heavy emphasis on</w:t>
      </w:r>
      <w:r>
        <w:t xml:space="preserve"> </w:t>
      </w:r>
      <w:r>
        <w:rPr>
          <w:bCs/>
          <w:b/>
        </w:rPr>
        <w:t xml:space="preserve">Jakarta</w:t>
      </w:r>
      <w:r>
        <w:t xml:space="preserve">. All active</w:t>
      </w:r>
      <w:r>
        <w:t xml:space="preserve"> </w:t>
      </w:r>
      <w:r>
        <w:rPr>
          <w:bCs/>
          <w:b/>
        </w:rPr>
        <w:t xml:space="preserve">Customs Officers</w:t>
      </w:r>
      <w:r>
        <w:t xml:space="preserve"> </w:t>
      </w:r>
      <w:r>
        <w:t xml:space="preserve">in the capital region will complete the new certification modules. Marketing campaigns will inform local importers and exporters about the streamlined processes available to them.</w:t>
      </w:r>
    </w:p>
    <w:p>
      <w:pPr>
        <w:pStyle w:val="BodyText"/>
      </w:pPr>
      <w:r>
        <w:rPr>
          <w:bCs/>
          <w:b/>
        </w:rPr>
        <w:t xml:space="preserve">Phase 3 (Months 13-18): Review and Optimization.</w:t>
      </w:r>
    </w:p>
    <w:p>
      <w:pPr>
        <w:pStyle w:val="BodyText"/>
      </w:pPr>
      <w:r>
        <w:t xml:space="preserve">Data analytics from the first year of implementation will be reviewed. Feedback from</w:t>
      </w:r>
      <w:r>
        <w:t xml:space="preserve"> </w:t>
      </w:r>
      <w:r>
        <w:rPr>
          <w:bCs/>
          <w:b/>
        </w:rPr>
        <w:t xml:space="preserve">Customs Officers</w:t>
      </w:r>
      <w:r>
        <w:t xml:space="preserve"> </w:t>
      </w:r>
      <w:r>
        <w:t xml:space="preserve">on the ground in</w:t>
      </w:r>
      <w:r>
        <w:t xml:space="preserve"> </w:t>
      </w:r>
      <w:r>
        <w:rPr>
          <w:bCs/>
          <w:b/>
        </w:rPr>
        <w:t xml:space="preserve">Jakarta</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promises significant benefits for</w:t>
      </w:r>
      <w:r>
        <w:t xml:space="preserve"> </w:t>
      </w:r>
      <w:r>
        <w:rPr>
          <w:bCs/>
          <w:b/>
        </w:rPr>
        <w:t xml:space="preserve">Customs Officers</w:t>
      </w:r>
      <w:r>
        <w:t xml:space="preserve">, the government, and the public in</w:t>
      </w:r>
      <w:r>
        <w:t xml:space="preserve"> </w:t>
      </w:r>
      <w:r>
        <w:rPr>
          <w:bCs/>
          <w:b/>
        </w:rPr>
        <w:t xml:space="preserve">Indonesia Jakarta</w:t>
      </w:r>
      <w:r>
        <w:t xml:space="preserve">:</w:t>
      </w:r>
    </w:p>
    <w:p>
      <w:pPr>
        <w:numPr>
          <w:ilvl w:val="0"/>
          <w:numId w:val="1003"/>
        </w:numPr>
        <w:pStyle w:val="Compact"/>
      </w:pPr>
      <w:r>
        <w:rPr>
          <w:bCs/>
          <w:b/>
        </w:rPr>
        <w:t xml:space="preserve">Economic Growth:</w:t>
      </w:r>
    </w:p>
    <w:p>
      <w:pPr>
        <w:numPr>
          <w:ilvl w:val="0"/>
          <w:numId w:val="1003"/>
        </w:numPr>
      </w:pPr>
      <w:r>
        <w:rPr>
          <w:bCs/>
          <w:b/>
        </w:rPr>
        <w:t xml:space="preserve">Revenue Assurance:</w:t>
      </w:r>
    </w:p>
    <w:p>
      <w:pPr>
        <w:numPr>
          <w:ilvl w:val="0"/>
          <w:numId w:val="1000"/>
        </w:numPr>
      </w:pPr>
      <w:r>
        <w:t xml:space="preserve">Better detection of undervaluation and smuggling will increase state revenue from customs duties.</w:t>
      </w:r>
    </w:p>
    <w:p>
      <w:pPr>
        <w:numPr>
          <w:ilvl w:val="0"/>
          <w:numId w:val="1003"/>
        </w:numPr>
      </w:pPr>
      <w:r>
        <w:t xml:space="preserve">Enhanced Security:</w:t>
      </w:r>
    </w:p>
    <w:p>
      <w:pPr>
        <w:numPr>
          <w:ilvl w:val="0"/>
          <w:numId w:val="1000"/>
        </w:numPr>
      </w:pPr>
      <w:r>
        <w:t xml:space="preserve">A more vigilant workforce equipped with better tools will significantly reduce the inflow of drugs, weapons, and illegal wildlife products through</w:t>
      </w:r>
      <w:r>
        <w:t xml:space="preserve"> </w:t>
      </w:r>
      <w:r>
        <w:rPr>
          <w:bCs/>
          <w:b/>
        </w:rPr>
        <w:t xml:space="preserve">Jakarta</w:t>
      </w:r>
      <w:r>
        <w:t xml:space="preserve">.</w:t>
      </w:r>
    </w:p>
    <w:p>
      <w:pPr>
        <w:numPr>
          <w:ilvl w:val="0"/>
          <w:numId w:val="1003"/>
        </w:numPr>
      </w:pPr>
      <w:r>
        <w:t xml:space="preserve">Professional Morale:</w:t>
      </w:r>
    </w:p>
    <w:p>
      <w:pPr>
        <w:numPr>
          <w:ilvl w:val="0"/>
          <w:numId w:val="1000"/>
        </w:numPr>
      </w:pPr>
      <w:r>
        <w:rPr>
          <w:iCs/>
          <w:i/>
        </w:rPr>
        <w:t xml:space="preserve">Customs Officers</w:t>
      </w:r>
      <w:r>
        <w:t xml:space="preserve"> </w:t>
      </w:r>
      <w:r>
        <w:t xml:space="preserve">who feel supported by modern technology and comprehensive training will exhibit higher job satisfaction and professional pride.</w:t>
      </w:r>
    </w:p>
    <w:bookmarkEnd w:id="28"/>
    <w:bookmarkStart w:id="29" w:name="conclusion"/>
    <w:p>
      <w:pPr>
        <w:pStyle w:val="Heading2"/>
      </w:pPr>
      <w:r>
        <w:t xml:space="preserve">7. Conclusion</w:t>
      </w:r>
    </w:p>
    <w:p>
      <w:pPr>
        <w:pStyle w:val="FirstParagraph"/>
      </w:pPr>
      <w:r>
        <w:t xml:space="preserve">This Project Report emphasizes the critical role of</w:t>
      </w:r>
      <w:r>
        <w:t xml:space="preserve"> </w:t>
      </w:r>
      <w:r>
        <w:rPr>
          <w:bCs/>
          <w:b/>
        </w:rPr>
        <w:t xml:space="preserve">Customs Officers</w:t>
      </w:r>
      <w:r>
        <w:t xml:space="preserve">Jakarta. By modernizing infrastructure, enhancing training, and fostering collaboration, we can create a customs administration that is both efficient and secure. The transformation proposed here is not just about enforcing laws; it is about enabling trade while protecting the nation. With strong leadership and dedicated personnel in</w:t>
      </w:r>
      <w:r>
        <w:t xml:space="preserve"> </w:t>
      </w:r>
      <w:r>
        <w:rPr>
          <w:bCs/>
          <w:b/>
        </w:rPr>
        <w:t xml:space="preserve">Indonesia Jakarta</w:t>
      </w:r>
      <w:r>
        <w:t xml:space="preserve">, the Customs Directorate can set a new standard for excellence in Southeast Asia.</w:t>
      </w:r>
    </w:p>
    <w:p>
      <w:pPr>
        <w:pStyle w:val="BodyText"/>
      </w:pPr>
      <w:r>
        <w:t xml:space="preserve">We recommend immediate approval of the budget allocation for Phase 1 to begin this vital transformation process without delay.</w:t>
      </w:r>
    </w:p>
    <w:p>
      <w:pPr>
        <w:pStyle w:val="BodyText"/>
      </w:pPr>
      <w:r>
        <w:rPr>
          <w:bCs/>
          <w:b/>
        </w:rPr>
        <w:t xml:space="preserve">Prepared by:</w:t>
      </w:r>
      <w:r>
        <w:br/>
      </w:r>
      <w:r>
        <w:t xml:space="preserve">Strategic Operations Review Committee</w:t>
      </w:r>
      <w:r>
        <w:br/>
      </w:r>
      <w:r>
        <w:t xml:space="preserve">Republic of Indonesia</w:t>
      </w:r>
      <w:r>
        <w:br/>
      </w:r>
      <w:r>
        <w:rPr>
          <w:iCs/>
          <w:i/>
        </w:rPr>
        <w:t xml:space="preserve">Note: This document is confidential and intended for internal use regarding operations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Operational Framework and Strategic Implementation for Customs Officers in Indonesia, Jakarta</dc:title>
  <dc:creator/>
  <cp:keywords/>
  <dcterms:created xsi:type="dcterms:W3CDTF">2026-07-29T22:07:37Z</dcterms:created>
  <dcterms:modified xsi:type="dcterms:W3CDTF">2026-07-29T22:07:37Z</dcterms:modified>
</cp:coreProperties>
</file>

<file path=docProps/custom.xml><?xml version="1.0" encoding="utf-8"?>
<Properties xmlns="http://schemas.openxmlformats.org/officeDocument/2006/custom-properties" xmlns:vt="http://schemas.openxmlformats.org/officeDocument/2006/docPropsVTypes"/>
</file>