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d6a81439a05baff6286c1bff769925f654b1931"/>
    <w:p>
      <w:pPr>
        <w:pStyle w:val="Heading1"/>
      </w:pPr>
      <w:r>
        <w:t xml:space="preserve">Project Report on the Modernization and Strategic Integration of Customs Officer Roles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Economy and Finance, Republic of Côte d'Ivoire</w:t>
      </w:r>
      <w:r>
        <w:br/>
      </w:r>
      <w:r>
        <w:rPr>
          <w:bCs/>
          <w:b/>
        </w:rPr>
        <w:t xml:space="preserve">From:</w:t>
      </w:r>
      <w:r>
        <w:t xml:space="preserve"> </w:t>
      </w:r>
      <w:r>
        <w:t xml:space="preserve">Strategic Planning Unit, Customs Modernization Task Force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a comprehensive strategy to enhance the operational efficiency, integrity, and technological proficiency of Customs Officers within the dynamic port ecosystem of Ivory Coast Abidjan. As the primary economic gateway for West Africa, Abidjan serves as a critical node in global trade logistics. The role of the Customs Officer has evolved from traditional manual inspection to sophisticated risk management and data analysis. This document details the necessity for structural reforms, advanced training modules, and digital infrastructure upgrades specifically tailored to support Customs Officers operating in this high-volume maritime hub.</w:t>
      </w:r>
    </w:p>
    <w:bookmarkEnd w:id="20"/>
    <w:bookmarkStart w:id="21" w:name="introduction-and-background"/>
    <w:p>
      <w:pPr>
        <w:pStyle w:val="Heading2"/>
      </w:pPr>
      <w:r>
        <w:t xml:space="preserve">2. Introduction and Background</w:t>
      </w:r>
    </w:p>
    <w:p>
      <w:pPr>
        <w:pStyle w:val="FirstParagraph"/>
      </w:pPr>
      <w:r>
        <w:t xml:space="preserve">The Republic of Ivory Coast (Côte d'Ivoire) stands as one of the most robust economies in West Africa, with Abidjan functioning as its commercial capital and principal port. The Port of Abidjan handles a significant percentage of the region's transshipment traffic, making it an essential artery for regional trade. However, this volume presents unique challenges regarding security, revenue collection, and regulatory compliance.</w:t>
      </w:r>
    </w:p>
    <w:p>
      <w:pPr>
        <w:pStyle w:val="BodyText"/>
      </w:pPr>
      <w:r>
        <w:t xml:space="preserve">In this context, the Customs Officer is not merely a gatekeeper but a pivotal agent of economic stability and national security. The traditional methods employed by Customs Officers are increasingly insufficient to address modern threats such as smuggling of high-value goods, illicit financial flows, and non-compliance with international safety standards. Therefore, this Project Report aims to define a roadmap for transforming the Customs Officer’s role in Ivory Coast Abidjan into a model of efficiency and transparency.</w:t>
      </w:r>
    </w:p>
    <w:bookmarkEnd w:id="21"/>
    <w:bookmarkStart w:id="22" w:name="Xe8d8a81146785009a812bac5ba5b274c5299ef6"/>
    <w:p>
      <w:pPr>
        <w:pStyle w:val="Heading2"/>
      </w:pPr>
      <w:r>
        <w:t xml:space="preserve">3. Current Challenges Facing Customs Operations in Ivory Coast Abidjan</w:t>
      </w:r>
    </w:p>
    <w:p>
      <w:pPr>
        <w:pStyle w:val="FirstParagraph"/>
      </w:pPr>
      <w:r>
        <w:t xml:space="preserve">An assessment of the current landscape reveals several critical bottlenecks that hinder the effectiveness of Customs Officers in Abidjan:</w:t>
      </w:r>
    </w:p>
    <w:p>
      <w:pPr>
        <w:numPr>
          <w:ilvl w:val="0"/>
          <w:numId w:val="1001"/>
        </w:numPr>
        <w:pStyle w:val="Compact"/>
      </w:pPr>
      <w:r>
        <w:rPr>
          <w:bCs/>
          <w:b/>
        </w:rPr>
        <w:t xml:space="preserve">Bureaucratic Delays:</w:t>
      </w:r>
      <w:r>
        <w:t xml:space="preserve"> </w:t>
      </w:r>
      <w:r>
        <w:t xml:space="preserve">Manual processing times often result in significant congestion at port terminals, leading to increased demurrage costs and logistical inefficiencies.</w:t>
      </w:r>
    </w:p>
    <w:p>
      <w:pPr>
        <w:numPr>
          <w:ilvl w:val="0"/>
          <w:numId w:val="1001"/>
        </w:numPr>
        <w:pStyle w:val="Compact"/>
      </w:pPr>
      <w:r>
        <w:rPr>
          <w:bCs/>
          <w:b/>
        </w:rPr>
        <w:t xml:space="preserve">Cybersecurity Threats:</w:t>
      </w:r>
      <w:r>
        <w:t xml:space="preserve"> </w:t>
      </w:r>
      <w:r>
        <w:t xml:space="preserve">As trade digitization increases, Customs Officers face rising risks related to digital fraud and data integrity issues.</w:t>
      </w:r>
    </w:p>
    <w:p>
      <w:pPr>
        <w:numPr>
          <w:ilvl w:val="0"/>
          <w:numId w:val="1001"/>
        </w:numPr>
        <w:pStyle w:val="Compact"/>
      </w:pPr>
      <w:r>
        <w:rPr>
          <w:bCs/>
          <w:b/>
        </w:rPr>
        <w:t xml:space="preserve">Skill Gaps:</w:t>
      </w:r>
      <w:r>
        <w:t xml:space="preserve"> </w:t>
      </w:r>
      <w:r>
        <w:t xml:space="preserve">While the workforce is dedicated, there is a noted gap in specialized training regarding international customs laws (WCO guidelines), forensic accounting, and advanced scanning technology interpretation.</w:t>
      </w:r>
    </w:p>
    <w:p>
      <w:pPr>
        <w:numPr>
          <w:ilvl w:val="0"/>
          <w:numId w:val="1001"/>
        </w:numPr>
        <w:pStyle w:val="Compact"/>
      </w:pPr>
      <w:r>
        <w:rPr>
          <w:bCs/>
          <w:b/>
        </w:rPr>
        <w:t xml:space="preserve">Corruption Risks:</w:t>
      </w:r>
      <w:r>
        <w:t xml:space="preserve"> </w:t>
      </w:r>
      <w:r>
        <w:t xml:space="preserve">High-volume trade environments create opportunities for illicit practices. Strengthening the ethical framework and accountability of Customs Officers is paramount to maintaining investor confidence.</w:t>
      </w:r>
    </w:p>
    <w:bookmarkEnd w:id="22"/>
    <w:bookmarkStart w:id="23" w:name="strategic-objectives"/>
    <w:p>
      <w:pPr>
        <w:pStyle w:val="Heading2"/>
      </w:pPr>
      <w:r>
        <w:t xml:space="preserve">4. Strategic Objectives</w:t>
      </w:r>
    </w:p>
    <w:p>
      <w:pPr>
        <w:pStyle w:val="FirstParagraph"/>
      </w:pPr>
      <w:r>
        <w:t xml:space="preserve">The primary objectives of this project, specifically designed for the Ivory Coast Abidjan context, are as follows:</w:t>
      </w:r>
    </w:p>
    <w:p>
      <w:pPr>
        <w:numPr>
          <w:ilvl w:val="0"/>
          <w:numId w:val="1002"/>
        </w:numPr>
        <w:pStyle w:val="Compact"/>
      </w:pPr>
      <w:r>
        <w:rPr>
          <w:bCs/>
          <w:b/>
        </w:rPr>
        <w:t xml:space="preserve">Digital Transformation:</w:t>
      </w:r>
    </w:p>
    <w:p>
      <w:pPr>
        <w:numPr>
          <w:ilvl w:val="0"/>
          <w:numId w:val="1002"/>
        </w:numPr>
        <w:pStyle w:val="Compact"/>
      </w:pPr>
      <w:r>
        <w:rPr>
          <w:bCs/>
          <w:b/>
        </w:rPr>
        <w:t xml:space="preserve">Professional Development:</w:t>
      </w:r>
    </w:p>
    <w:p>
      <w:pPr>
        <w:numPr>
          <w:ilvl w:val="0"/>
          <w:numId w:val="1002"/>
        </w:numPr>
        <w:pStyle w:val="Compact"/>
      </w:pPr>
      <w:r>
        <w:rPr>
          <w:bCs/>
          <w:b/>
        </w:rPr>
        <w:t xml:space="preserve">Operational Integrity:</w:t>
      </w:r>
    </w:p>
    <w:p>
      <w:pPr>
        <w:numPr>
          <w:ilvl w:val="0"/>
          <w:numId w:val="1002"/>
        </w:numPr>
        <w:pStyle w:val="Compact"/>
      </w:pPr>
      <w:r>
        <w:rPr>
          <w:bCs/>
          <w:b/>
        </w:rPr>
        <w:t xml:space="preserve">Regional Integration:</w:t>
      </w:r>
    </w:p>
    <w:bookmarkEnd w:id="23"/>
    <w:bookmarkStart w:id="27" w:name="proposed-implementation-plan"/>
    <w:p>
      <w:pPr>
        <w:pStyle w:val="Heading2"/>
      </w:pPr>
      <w:r>
        <w:t xml:space="preserve">5. Proposed Implementation Plan</w:t>
      </w:r>
    </w:p>
    <w:p>
      <w:pPr>
        <w:pStyle w:val="FirstParagraph"/>
      </w:pPr>
      <w:r>
        <w:t xml:space="preserve">The implementation phase is divided into three strategic pillars:</w:t>
      </w:r>
    </w:p>
    <w:bookmarkStart w:id="24" w:name="technological-infrastructure-upgrade"/>
    <w:p>
      <w:pPr>
        <w:pStyle w:val="Heading3"/>
      </w:pPr>
      <w:r>
        <w:t xml:space="preserve">5.1 Technological Infrastructure Upgrade</w:t>
      </w:r>
    </w:p>
    <w:p>
      <w:pPr>
        <w:pStyle w:val="FirstParagraph"/>
      </w:pPr>
      <w:r>
        <w:t xml:space="preserve">We propose the deployment of non-intrusive inspection (NII) systems, including advanced X-ray and gamma-ray scanners at the Port of Abidjan. These systems must be integrated with a centralized Artificial Intelligence (AI) platform that assists Customs Officers in identifying high-risk shipments instantly. By automating routine checks, Customs Officers can focus their human expertise on complex investigations and strategic oversight.</w:t>
      </w:r>
    </w:p>
    <w:bookmarkEnd w:id="24"/>
    <w:bookmarkStart w:id="25" w:name="training-and-capacity-building"/>
    <w:p>
      <w:pPr>
        <w:pStyle w:val="Heading3"/>
      </w:pPr>
      <w:r>
        <w:t xml:space="preserve">5.2 Training and Capacity Building</w:t>
      </w:r>
    </w:p>
    <w:p>
      <w:pPr>
        <w:pStyle w:val="FirstParagraph"/>
      </w:pPr>
      <w:r>
        <w:t xml:space="preserve">A dedicated Academy for Customs Excellence will be established in Abidjan. This institution will offer specialized certification courses for existing and new Customs Officers. Key modules include:</w:t>
      </w:r>
    </w:p>
    <w:p>
      <w:pPr>
        <w:numPr>
          <w:ilvl w:val="0"/>
          <w:numId w:val="1003"/>
        </w:numPr>
        <w:pStyle w:val="Compact"/>
      </w:pPr>
      <w:r>
        <w:rPr>
          <w:bCs/>
          <w:b/>
        </w:rPr>
        <w:t xml:space="preserve">Data Analytics:</w:t>
      </w:r>
    </w:p>
    <w:p>
      <w:pPr>
        <w:numPr>
          <w:ilvl w:val="0"/>
          <w:numId w:val="1003"/>
        </w:numPr>
        <w:pStyle w:val="Compact"/>
      </w:pPr>
      <w:r>
        <w:rPr>
          <w:bCs/>
          <w:b/>
        </w:rPr>
        <w:t xml:space="preserve">Hazardous Materials Handling:</w:t>
      </w:r>
    </w:p>
    <w:p>
      <w:pPr>
        <w:numPr>
          <w:ilvl w:val="0"/>
          <w:numId w:val="1003"/>
        </w:numPr>
        <w:pStyle w:val="Compact"/>
      </w:pPr>
      <w:r>
        <w:rPr>
          <w:bCs/>
          <w:b/>
        </w:rPr>
        <w:t xml:space="preserve">Linguistic and Cultural Competence:</w:t>
      </w:r>
    </w:p>
    <w:bookmarkEnd w:id="25"/>
    <w:bookmarkStart w:id="26" w:name="policy-and-regulatory-framework"/>
    <w:p>
      <w:pPr>
        <w:pStyle w:val="Heading3"/>
      </w:pPr>
      <w:r>
        <w:t xml:space="preserve">5.3 Policy and Regulatory Framework</w:t>
      </w:r>
    </w:p>
    <w:p>
      <w:pPr>
        <w:pStyle w:val="FirstParagraph"/>
      </w:pPr>
      <w:r>
        <w:t xml:space="preserve">We recommend revising the current customs code to reflect modern trade realities. This includes simplifying procedures for low-risk traders while imposing stricter audits on high-risk entities. The role of the Customs Officer will be clearly defined in these new regulations, emphasizing their authority and responsibility in enforcing compliance.</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is expected to yield significant benefits for Ivory Coast Abidjan:</w:t>
      </w:r>
    </w:p>
    <w:p>
      <w:pPr>
        <w:numPr>
          <w:ilvl w:val="0"/>
          <w:numId w:val="1004"/>
        </w:numPr>
        <w:pStyle w:val="Compact"/>
      </w:pPr>
      <w:r>
        <w:rPr>
          <w:bCs/>
          <w:b/>
        </w:rPr>
        <w:t xml:space="preserve">Economic Growth:</w:t>
      </w:r>
    </w:p>
    <w:p>
      <w:pPr>
        <w:numPr>
          <w:ilvl w:val="0"/>
          <w:numId w:val="1004"/>
        </w:numPr>
        <w:pStyle w:val="Compact"/>
      </w:pPr>
      <w:r>
        <w:rPr>
          <w:bCs/>
          <w:b/>
        </w:rPr>
        <w:t xml:space="preserve">Revenue Maximization:</w:t>
      </w:r>
    </w:p>
    <w:p>
      <w:pPr>
        <w:numPr>
          <w:ilvl w:val="0"/>
          <w:numId w:val="1004"/>
        </w:numPr>
        <w:pStyle w:val="Compact"/>
      </w:pPr>
      <w:r>
        <w:rPr>
          <w:bCs/>
          <w:b/>
        </w:rPr>
        <w:t xml:space="preserve">Enhanced Security:</w:t>
      </w:r>
    </w:p>
    <w:p>
      <w:pPr>
        <w:numPr>
          <w:ilvl w:val="0"/>
          <w:numId w:val="1004"/>
        </w:numPr>
        <w:pStyle w:val="Compact"/>
      </w:pPr>
      <w:r>
        <w:rPr>
          <w:bCs/>
          <w:b/>
        </w:rPr>
        <w:t xml:space="preserve">International Reputation:</w:t>
      </w:r>
    </w:p>
    <w:bookmarkEnd w:id="28"/>
    <w:bookmarkStart w:id="29" w:name="risk-management"/>
    <w:p>
      <w:pPr>
        <w:pStyle w:val="Heading2"/>
      </w:pPr>
      <w:r>
        <w:t xml:space="preserve">7. Risk Management</w:t>
      </w:r>
    </w:p>
    <w:p>
      <w:pPr>
        <w:pStyle w:val="FirstParagraph"/>
      </w:pPr>
      <w:r>
        <w:t xml:space="preserve">Risks associated with this project include resistance to change within the workforce, potential technical failures during implementation, and budget overruns. To mitigate these risks, we propose a phased rollout strategy allowing for continuous feedback from Customs Officers. Additionally, partnerships with international technology providers will ensure robust support systems are in place.</w:t>
      </w:r>
    </w:p>
    <w:bookmarkEnd w:id="29"/>
    <w:bookmarkStart w:id="30" w:name="conclusion"/>
    <w:p>
      <w:pPr>
        <w:pStyle w:val="Heading2"/>
      </w:pPr>
      <w:r>
        <w:t xml:space="preserve">8. Conclusion</w:t>
      </w:r>
    </w:p>
    <w:p>
      <w:pPr>
        <w:pStyle w:val="FirstParagraph"/>
      </w:pPr>
      <w:r>
        <w:t xml:space="preserve">The modernization of the Customs Officer's role is not just an administrative upgrade; it is a strategic imperative for the economic future of Ivory Coast Abidjan. By investing in human capital and technology, we empower Customs Officers to act as effective guardians of national interest and facilitators of global trade. This Project Report serves as a blueprint for achieving a customs administration that is efficient, transparent, and aligned with international best practices. We urge immediate approval to commence the pilot phase in the Port of Abidjan.</w:t>
      </w:r>
    </w:p>
    <w:bookmarkEnd w:id="30"/>
    <w:bookmarkStart w:id="31" w:name="recommendations"/>
    <w:p>
      <w:pPr>
        <w:pStyle w:val="Heading2"/>
      </w:pPr>
      <w:r>
        <w:t xml:space="preserve">9. Recommendations</w:t>
      </w:r>
    </w:p>
    <w:p>
      <w:pPr>
        <w:pStyle w:val="FirstParagraph"/>
      </w:pPr>
      <w:r>
        <w:t xml:space="preserve">We recommend that the Ministry immediately form a steering committee comprising representatives from Customs, Technology Partners, and International Financial Institutions to oversee the implementation of these proposals. Furthermore, initial funding should be allocated for feasibility studies and vendor selection for digital infrastructure.</w:t>
      </w:r>
    </w:p>
    <w:p>
      <w:pPr>
        <w:pStyle w:val="BodyText"/>
      </w:pPr>
      <w:r>
        <w:rPr>
          <w:iCs/>
          <w:i/>
        </w:rPr>
        <w:t xml:space="preserve">Prepared by:</w:t>
      </w:r>
      <w:r>
        <w:br/>
      </w:r>
      <w:r>
        <w:rPr>
          <w:iCs/>
          <w:i/>
        </w:rPr>
        <w:t xml:space="preserve">Senior Project Analyst</w:t>
      </w:r>
      <w:r>
        <w:br/>
      </w:r>
      <w:r>
        <w:rPr>
          <w:iCs/>
          <w:i/>
        </w:rPr>
        <w:t xml:space="preserve">Customs Modernization Task Force</w:t>
      </w:r>
      <w:r>
        <w:br/>
      </w:r>
      <w:r>
        <w:rPr>
          <w:iCs/>
          <w:i/>
        </w:rPr>
        <w:t xml:space="preserve">Abidjan, Ivory Coast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2026-07-29T19:16:21Z</dcterms:created>
  <dcterms:modified xsi:type="dcterms:W3CDTF">2026-07-29T19:16:21Z</dcterms:modified>
</cp:coreProperties>
</file>

<file path=docProps/custom.xml><?xml version="1.0" encoding="utf-8"?>
<Properties xmlns="http://schemas.openxmlformats.org/officeDocument/2006/custom-properties" xmlns:vt="http://schemas.openxmlformats.org/officeDocument/2006/docPropsVTypes"/>
</file>