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Japan</w:t>
      </w:r>
      <w:r>
        <w:t xml:space="preserve"> </w:t>
      </w:r>
      <w:r>
        <w:t xml:space="preserve">Kyoto</w:t>
      </w:r>
    </w:p>
    <w:bookmarkStart w:id="27" w:name="X6ea27ec8f3f3b2cadfdcd9b92ed7d888ddef2cc"/>
    <w:p>
      <w:pPr>
        <w:pStyle w:val="Heading1"/>
      </w:pPr>
      <w:r>
        <w:t xml:space="preserve">Project Report: Strategic Implementation of Customs Officer Protocols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Finance, Customs and Tariff Bureau</w:t>
      </w:r>
      <w:r>
        <w:br/>
      </w:r>
      <w:r>
        <w:rPr>
          <w:bCs/>
          <w:b/>
        </w:rPr>
        <w:t xml:space="preserve">From:</w:t>
      </w:r>
      <w:r>
        <w:t xml:space="preserve"> </w:t>
      </w:r>
      <w:r>
        <w:t xml:space="preserve">Regional Operations Directorate</w:t>
      </w:r>
      <w:r>
        <w:br/>
      </w:r>
    </w:p>
    <w:p>
      <w:pPr>
        <w:pStyle w:val="BodyText"/>
      </w:pPr>
      <w:r>
        <w:t xml:space="preserve">Subject:</w:t>
      </w:r>
    </w:p>
    <w:p>
      <w:pPr>
        <w:pStyle w:val="BodyText"/>
      </w:pPr>
      <w:r>
        <w:rPr>
          <w:iCs/>
          <w:i/>
          <w:bCs/>
          <w:b/>
        </w:rPr>
        <w:t xml:space="preserve">Note on Scope: This document serves as a critical project report detailing the specialized role, responsibilities, and strategic importance of the Customs Officer within the unique socio-economic and cultural context of Japan Kyoto. It addresses regulatory compliance, heritage protection, and trade facilitation.</w:t>
      </w:r>
    </w:p>
    <w:bookmarkStart w:id="20" w:name="executive-summary"/>
    <w:p>
      <w:pPr>
        <w:pStyle w:val="Heading2"/>
      </w:pPr>
      <w:r>
        <w:t xml:space="preserve">1. Executive Summary</w:t>
      </w:r>
    </w:p>
    <w:p>
      <w:pPr>
        <w:pStyle w:val="FirstParagraph"/>
      </w:pPr>
      <w:r>
        <w:t xml:space="preserve">The primary objective of this project report is to define the operational framework for Customs Officers stationed in or responsible for the jurisdiction of Japan Kyoto. As one of Japan's most historically significant and tourism-heavy regions, Kyoto presents a unique set of challenges and opportunities for border control and customs enforcement. This report outlines how the Customs Officer functions not merely as a gatekeeper of goods, but as a guardian of cultural heritage and an ambassador for Japanese regulatory standards. The integration of modern technology with traditional stewardship is essential to ensure that the role of the Customs Officer in Japan Kyoto remains effective, efficient, and respectful of local customs.</w:t>
      </w:r>
    </w:p>
    <w:bookmarkEnd w:id="20"/>
    <w:bookmarkStart w:id="21" w:name="background-and-contextual-importance"/>
    <w:p>
      <w:pPr>
        <w:pStyle w:val="Heading2"/>
      </w:pPr>
      <w:r>
        <w:t xml:space="preserve">2. Background and Contextual Importance</w:t>
      </w:r>
    </w:p>
    <w:p>
      <w:pPr>
        <w:pStyle w:val="FirstParagraph"/>
      </w:pPr>
      <w:r>
        <w:t xml:space="preserve">Kyoto stands as a beacon of cultural heritage, hosting thousands of temples, shrines, and traditional artisan workshops. Unlike Tokyo or Osaka, which serve primarily as massive commercial hubs, Japan Kyoto’s economy is deeply intertwined with the preservation of history and the management of high-volume international tourism. Consequently, the duties performed by a Customs Officer in this region differ significantly from those in standard industrial ports.</w:t>
      </w:r>
    </w:p>
    <w:p>
      <w:pPr>
        <w:pStyle w:val="BodyText"/>
      </w:pPr>
      <w:r>
        <w:t xml:space="preserve">The influx of visitors to Japan Kyoto creates a complex environment for customs control. Tourists often engage in significant retail therapy, purchasing antiques, ceramics, textiles, and electronic goods. Simultaneously, the region sees a steady flow of raw materials required for traditional craftsmanship and high-end machinery for tourism infrastructure. Therefore, the Customs Officer must possess specialized knowledge regarding export controls on cultural assets and import regulations for luxury items.</w:t>
      </w:r>
    </w:p>
    <w:bookmarkEnd w:id="21"/>
    <w:bookmarkStart w:id="22" w:name="X025dc8c0abc17d726cfbcb82e112459cc70fa9c"/>
    <w:p>
      <w:pPr>
        <w:pStyle w:val="Heading2"/>
      </w:pPr>
      <w:r>
        <w:t xml:space="preserve">3. Core Responsibilities of the Customs Officer in Japan Kyoto</w:t>
      </w:r>
    </w:p>
    <w:p>
      <w:pPr>
        <w:pStyle w:val="FirstParagraph"/>
      </w:pPr>
      <w:r>
        <w:t xml:space="preserve">The role of the Customs Officer in this specific region is multifaceted. The following key areas define their daily operations:</w:t>
      </w:r>
    </w:p>
    <w:p>
      <w:pPr>
        <w:numPr>
          <w:ilvl w:val="0"/>
          <w:numId w:val="1001"/>
        </w:numPr>
        <w:pStyle w:val="Compact"/>
      </w:pPr>
      <w:r>
        <w:rPr>
          <w:bCs/>
          <w:b/>
        </w:rPr>
        <w:t xml:space="preserve">Cultural Heritage Protection:</w:t>
      </w:r>
      <w:r>
        <w:t xml:space="preserve">A critical function of the Customs Officer involves monitoring the export of items classified as "Important Cultural Properties" or antiques. Japan has strict laws prohibiting the unauthorized export of historical artifacts. In Japan Kyoto, where many families possess heirlooms dating back centuries, Customs Officers must be vigilant in identifying potential violations at departure points and coordinating with local heritage agencies.</w:t>
      </w:r>
    </w:p>
    <w:p>
      <w:pPr>
        <w:numPr>
          <w:ilvl w:val="0"/>
          <w:numId w:val="1001"/>
        </w:numPr>
        <w:pStyle w:val="Compact"/>
      </w:pPr>
      <w:r>
        <w:rPr>
          <w:bCs/>
          <w:b/>
        </w:rPr>
        <w:t xml:space="preserve">Tax Collection and Duty Assessment:</w:t>
      </w:r>
      <w:r>
        <w:t xml:space="preserve"> </w:t>
      </w:r>
      <w:r>
        <w:t xml:space="preserve">While tax-free systems are prevalent for tourists in Japan Kyoto, the Customs Officer is responsible for verifying eligibility. This includes checking passport validity, ensuring that purchased goods are taken out of the country within a specific timeframe (typically within six months), and preventing fraudulent claims. Accurate duty assessment ensures fair competition for local retailers and prevents revenue leakage.</w:t>
      </w:r>
    </w:p>
    <w:p>
      <w:pPr>
        <w:numPr>
          <w:ilvl w:val="0"/>
          <w:numId w:val="1001"/>
        </w:numPr>
        <w:pStyle w:val="Compact"/>
      </w:pPr>
      <w:r>
        <w:rPr>
          <w:bCs/>
          <w:b/>
        </w:rPr>
        <w:t xml:space="preserve">Safety and Security Screening:</w:t>
      </w:r>
      <w:r>
        <w:t xml:space="preserve"> </w:t>
      </w:r>
      <w:r>
        <w:t xml:space="preserve">The Customs Officer must screen for prohibited items, including narcotics, counterfeit goods, and dangerous materials. Given Kyoto’s status as a global tourist destination, the security of public spaces is paramount. Customs Officers often collaborate with local police to identify suspicious activities related to the transport of illicit goods.</w:t>
      </w:r>
    </w:p>
    <w:p>
      <w:pPr>
        <w:numPr>
          <w:ilvl w:val="0"/>
          <w:numId w:val="1001"/>
        </w:numPr>
        <w:pStyle w:val="Compact"/>
      </w:pPr>
      <w:r>
        <w:rPr>
          <w:bCs/>
          <w:b/>
        </w:rPr>
        <w:t xml:space="preserve">Facilitation of Legitimate Trade:</w:t>
      </w:r>
      <w:r>
        <w:t xml:space="preserve"> </w:t>
      </w:r>
      <w:r>
        <w:t xml:space="preserve">Beyond enforcement, the Customs Officer plays a vital role in smoothing trade operations for local businesses. By providing clear guidance on import/export regulations, they help artisans and manufacturers navigate international trade laws efficiently.</w:t>
      </w:r>
    </w:p>
    <w:bookmarkEnd w:id="22"/>
    <w:bookmarkStart w:id="23" w:name="X8c485bf2398b5564c91d72d123e110ce24f126e"/>
    <w:p>
      <w:pPr>
        <w:pStyle w:val="Heading2"/>
      </w:pPr>
      <w:r>
        <w:t xml:space="preserve">4. Operational Challenges and Mitigation Strategies</w:t>
      </w:r>
    </w:p>
    <w:p>
      <w:pPr>
        <w:pStyle w:val="FirstParagraph"/>
      </w:pPr>
      <w:r>
        <w:rPr>
          <w:bCs/>
          <w:b/>
        </w:rPr>
        <w:t xml:space="preserve">The Language Barrier:</w:t>
      </w:r>
      <w:r>
        <w:br/>
      </w:r>
      <w:r>
        <w:t xml:space="preserve">A significant challenge for the Customs Officer in Japan Kyoto is communication. Many tourists are not fluent in Japanese, and while English proficiency is increasing among staff, nuanced legal explanations can be difficult to convey. To mitigate this, the project report recommends the deployment of multilingual digital kiosks and hiring bilingual customs staff specifically trained in customer service etiquette unique to Japanese hospitality (</w:t>
      </w:r>
      <w:r>
        <w:rPr>
          <w:iCs/>
          <w:i/>
        </w:rPr>
        <w:t xml:space="preserve">omotenashi</w:t>
      </w:r>
      <w:r>
        <w:t xml:space="preserve">).</w:t>
      </w:r>
    </w:p>
    <w:p>
      <w:pPr>
        <w:pStyle w:val="BodyText"/>
      </w:pPr>
      <w:r>
        <w:rPr>
          <w:bCs/>
          <w:b/>
        </w:rPr>
        <w:t xml:space="preserve">The Volume of Tourism:</w:t>
      </w:r>
      <w:r>
        <w:br/>
      </w:r>
      <w:r>
        <w:t xml:space="preserve">The sheer volume of travelers passing through key entry points affecting Kyoto (such as Kansai International Airport and train stations) creates bottlenecks. To address this, the role of the Customs Officer is evolving to include more data-driven pre-screening. By utilizing artificial intelligence to analyze traveler declarations before arrival, Officers can focus their attention on high-risk cases rather than inspecting every single passenger.</w:t>
      </w:r>
    </w:p>
    <w:p>
      <w:pPr>
        <w:pStyle w:val="BodyText"/>
      </w:pPr>
      <w:r>
        <w:rPr>
          <w:bCs/>
          <w:b/>
        </w:rPr>
        <w:t xml:space="preserve">Cultural Sensitivity:</w:t>
      </w:r>
      <w:r>
        <w:br/>
      </w:r>
      <w:r>
        <w:t xml:space="preserve">Inspections must be conducted with utmost respect for privacy and dignity. In Japan Kyoto, where community relations are tight-knit, aggressive enforcement tactics can damage the region's reputation. Training programs for Customs Officers must emphasize cultural sensitivity and de-escalation techniques.</w:t>
      </w:r>
    </w:p>
    <w:bookmarkEnd w:id="23"/>
    <w:bookmarkStart w:id="24" w:name="technological-integration"/>
    <w:p>
      <w:pPr>
        <w:pStyle w:val="Heading2"/>
      </w:pPr>
      <w:r>
        <w:t xml:space="preserve">5. Technological Integration</w:t>
      </w:r>
    </w:p>
    <w:p>
      <w:pPr>
        <w:pStyle w:val="FirstParagraph"/>
      </w:pPr>
      <w:r>
        <w:t xml:space="preserve">To enhance the efficacy of the Customs Officer in Japan Kyoto, the integration of advanced technology is non-negotiable. The report proposes:</w:t>
      </w:r>
    </w:p>
    <w:p>
      <w:pPr>
        <w:numPr>
          <w:ilvl w:val="0"/>
          <w:numId w:val="1002"/>
        </w:numPr>
        <w:pStyle w:val="Compact"/>
      </w:pPr>
      <w:r>
        <w:rPr>
          <w:bCs/>
          <w:b/>
        </w:rPr>
        <w:t xml:space="preserve">X-Ray and CT Scanning Upgrades:</w:t>
      </w:r>
    </w:p>
    <w:p>
      <w:pPr>
        <w:numPr>
          <w:ilvl w:val="0"/>
          <w:numId w:val="1002"/>
        </w:numPr>
        <w:pStyle w:val="Compact"/>
      </w:pPr>
      <w:r>
        <w:rPr>
          <w:bCs/>
          <w:b/>
        </w:rPr>
        <w:t xml:space="preserve">Digital Declaration Apps:</w:t>
      </w:r>
      <w:r>
        <w:t xml:space="preserve"> </w:t>
      </w:r>
      <w:r>
        <w:t xml:space="preserve">Encouraging the use of a smartphone application where travelers can pre-fill customs declarations. This reduces paperwork and allows Customs Officers to verify data electronically in real-time.</w:t>
      </w:r>
    </w:p>
    <w:p>
      <w:pPr>
        <w:numPr>
          <w:ilvl w:val="0"/>
          <w:numId w:val="1002"/>
        </w:numPr>
        <w:pStyle w:val="Compact"/>
      </w:pPr>
      <w:r>
        <w:rPr>
          <w:bCs/>
          <w:b/>
        </w:rPr>
        <w:t xml:space="preserve">Natural Language Processing (NLP) Tools:</w:t>
      </w:r>
      <w:r>
        <w:t xml:space="preserve"> </w:t>
      </w:r>
      <w:r>
        <w:t xml:space="preserve">Equipping Officers with real-time translation devices that can assist in verbal inspections, ensuring that no language barrier hinders the enforcement of laws.</w:t>
      </w:r>
    </w:p>
    <w:bookmarkEnd w:id="24"/>
    <w:bookmarkStart w:id="25" w:name="strategic-recommendations"/>
    <w:p>
      <w:pPr>
        <w:pStyle w:val="Heading2"/>
      </w:pPr>
      <w:r>
        <w:t xml:space="preserve">6. Strategic Recommendations</w:t>
      </w:r>
    </w:p>
    <w:p>
      <w:pPr>
        <w:pStyle w:val="FirstParagraph"/>
      </w:pPr>
      <w:r>
        <w:t xml:space="preserve">Based on the analysis above, the following strategic actions are recommended for immediate implementation:</w:t>
      </w:r>
    </w:p>
    <w:p>
      <w:pPr>
        <w:numPr>
          <w:ilvl w:val="0"/>
          <w:numId w:val="1003"/>
        </w:numPr>
        <w:pStyle w:val="Compact"/>
      </w:pPr>
      <w:r>
        <w:rPr>
          <w:bCs/>
          <w:b/>
        </w:rPr>
        <w:t xml:space="preserve">Specialized Training Curriculum:</w:t>
      </w:r>
      <w:r>
        <w:t xml:space="preserve">Create a specialized module for Customs Officers focusing on Japanese antiques, ceramics, and textiles. Understanding these items is crucial for distinguishing between legal souvenirs and illegal cultural exports.</w:t>
      </w:r>
    </w:p>
    <w:p>
      <w:pPr>
        <w:numPr>
          <w:ilvl w:val="0"/>
          <w:numId w:val="1003"/>
        </w:numPr>
        <w:pStyle w:val="Compact"/>
      </w:pPr>
      <w:r>
        <w:rPr>
          <w:bCs/>
          <w:b/>
        </w:rPr>
        <w:t xml:space="preserve">Inter-Agency Collaboration:</w:t>
      </w:r>
      <w:r>
        <w:t xml:space="preserve">Formalize agreements with the Agency for Cultural Affairs in Japan Kyoto to share intelligence on high-risk artifacts and trafficking routes.</w:t>
      </w:r>
    </w:p>
    <w:p>
      <w:pPr>
        <w:numPr>
          <w:ilvl w:val="0"/>
          <w:numId w:val="1003"/>
        </w:numPr>
        <w:pStyle w:val="Compact"/>
      </w:pPr>
      <w:r>
        <w:rPr>
          <w:bCs/>
          <w:b/>
        </w:rPr>
        <w:t xml:space="preserve">Tourist Education Campaigns:</w:t>
      </w:r>
      <w:r>
        <w:t xml:space="preserve">Leverage the presence of Customs Officers as educators. Informational campaigns at arrival points should clearly explain duty-free limits and export restrictions, reducing unintentional violations.</w:t>
      </w:r>
    </w:p>
    <w:p>
      <w:pPr>
        <w:numPr>
          <w:ilvl w:val="0"/>
          <w:numId w:val="1003"/>
        </w:numPr>
        <w:pStyle w:val="Compact"/>
      </w:pPr>
      <w:r>
        <w:rPr>
          <w:bCs/>
          <w:b/>
        </w:rPr>
        <w:t xml:space="preserve">Evaluation Metrics:</w:t>
      </w:r>
      <w:r>
        <w:t xml:space="preserve">Shift performance metrics for the Customs Officer from purely quantitative (number of bags scanned) to qualitative (accuracy of detection, visitor satisfaction scores, and reduction in illegal exports).</w:t>
      </w:r>
    </w:p>
    <w:bookmarkEnd w:id="25"/>
    <w:bookmarkStart w:id="26" w:name="conclusion"/>
    <w:p>
      <w:pPr>
        <w:pStyle w:val="Heading2"/>
      </w:pPr>
      <w:r>
        <w:t xml:space="preserve">7. Conclusion</w:t>
      </w:r>
    </w:p>
    <w:p>
      <w:pPr>
        <w:pStyle w:val="FirstParagraph"/>
      </w:pPr>
      <w:r>
        <w:t xml:space="preserve">The role of the Customs Officer in Japan Kyoto is pivotal to maintaining the integrity of Japan’s border controls while supporting its vibrant tourism and trade sectors. This project report has highlighted that success in this region requires a delicate balance between strict enforcement and hospitable service. By adopting advanced technologies, enhancing cultural training, and fostering inter-agency cooperation, the customs operations in Japan Kyoto can serve as a model for other heritage-rich regions globally.</w:t>
      </w:r>
    </w:p>
    <w:p>
      <w:pPr>
        <w:pStyle w:val="BodyText"/>
      </w:pPr>
      <w:r>
        <w:t xml:space="preserve">The Customs Officer is not just an enforcer of law but a steward of Japan’s image abroad. Ensuring they are well-equipped and well-trained to handle the specific nuances of the Kyoto environment is essential for the sustained economic and cultural health of the region. The recommendations outlined in this document provide a clear roadmap for achieving these goals, ensuring that future operations are both secure and efficient.</w:t>
      </w:r>
    </w:p>
    <w:p>
      <w:pPr>
        <w:pStyle w:val="BodyText"/>
      </w:pPr>
      <w:r>
        <w:br/>
      </w:r>
    </w:p>
    <w:p>
      <w:r>
        <w:pict>
          <v:rect style="width:0;height:1.5pt" o:hralign="center" o:hrstd="t" o:hr="t"/>
        </w:pic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Japan Kyoto</dc:title>
  <dc:creator/>
  <dc:language>en</dc:language>
  <cp:keywords/>
  <dcterms:created xsi:type="dcterms:W3CDTF">2026-07-29T14:26:14Z</dcterms:created>
  <dcterms:modified xsi:type="dcterms:W3CDTF">2026-07-29T14:26:14Z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