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Turkey</w:t>
      </w:r>
      <w:r>
        <w:t xml:space="preserve"> </w:t>
      </w:r>
      <w:r>
        <w:t xml:space="preserve">Ankara</w:t>
      </w:r>
    </w:p>
    <w:bookmarkStart w:id="30" w:name="X3536f98d84b984f6ed54b79e8133feb47c7e624"/>
    <w:p>
      <w:pPr>
        <w:pStyle w:val="Heading1"/>
      </w:pPr>
      <w:r>
        <w:t xml:space="preserve">Project Report: Strategic Enhancement of Customs Officer Efficiency and Compliance in Turkey Ankara</w:t>
      </w:r>
    </w:p>
    <w:p>
      <w:pPr>
        <w:pStyle w:val="FirstParagraph"/>
      </w:pPr>
      <w:r>
        <w:rPr>
          <w:bCs/>
          <w:b/>
        </w:rPr>
        <w:t xml:space="preserve">Date:</w:t>
      </w:r>
      <w:r>
        <w:t xml:space="preserve"> </w:t>
      </w:r>
      <w:r>
        <w:t xml:space="preserve">October 26, 2023</w:t>
      </w:r>
      <w:r>
        <w:br/>
      </w:r>
      <w:r>
        <w:rPr>
          <w:bCs/>
          <w:b/>
        </w:rPr>
        <w:t xml:space="preserve">To:</w:t>
      </w:r>
      <w:r>
        <w:t xml:space="preserve">Turkish Ministry of Trade, General Directorate of Customs</w:t>
      </w:r>
      <w:r>
        <w:br/>
      </w:r>
    </w:p>
    <w:p>
      <w:pPr>
        <w:pStyle w:val="BodyText"/>
      </w:pPr>
      <w:r>
        <w:t xml:space="preserve">From:Project Management Office (PMO)</w:t>
      </w:r>
      <w:r>
        <w:br/>
      </w:r>
    </w:p>
    <w:p>
      <w:pPr>
        <w:pStyle w:val="BodyText"/>
      </w:pPr>
      <w:r>
        <w:t xml:space="preserve">Subject:Evaluation and Modernization Framework for Customs Officer Operations in Turkey Ankara</w:t>
      </w:r>
    </w:p>
    <w:p>
      <w:pPr>
        <w:pStyle w:val="BodyText"/>
      </w:pPr>
      <w:r>
        <w:rPr>
          <w:iCs/>
          <w:i/>
          <w:bCs/>
          <w:b/>
        </w:rPr>
        <w:t xml:space="preserve">Note:</w:t>
      </w:r>
      <w:r>
        <w:t xml:space="preserve">This document serves as a comprehensive analysis of the current operational landscape for the Customs Officer role within the specific geographical and administrative context of Turkey Ankara. It addresses regulatory challenges, technological integration needs, and human resource development strategies essential for maintaining national security while facilitating efficient trade flows.</w:t>
      </w:r>
    </w:p>
    <w:bookmarkStart w:id="20" w:name="executive-summary"/>
    <w:p>
      <w:pPr>
        <w:pStyle w:val="Heading2"/>
      </w:pPr>
      <w:r>
        <w:t xml:space="preserve">1. Executive Summary</w:t>
      </w:r>
    </w:p>
    <w:p>
      <w:pPr>
        <w:pStyle w:val="FirstParagraph"/>
      </w:pPr>
      <w:r>
        <w:t xml:space="preserve">The role of the Customs Officer is pivotal in safeguarding the economic and security interests of any nation. In Turkey Ankara, as the capital city and a central hub for administrative and commercial activities, Customs Officers face unique challenges due to high volumes of cross-border logistics, diplomatic cargo movements via international organizations based in Ankara, and complex regulatory environments. This Project Report outlines a strategic framework designed to enhance the capabilities of Customs Officers operating in Turkey Ankara. The primary objectives include reducing clearance times by 20%, increasing detection rates of prohibited items by 15%, and improving officer morale through advanced training programs tailored to the local context.</w:t>
      </w:r>
    </w:p>
    <w:bookmarkEnd w:id="20"/>
    <w:bookmarkStart w:id="21" w:name="X06c0df6c7e0b73f49a53e2a09319466c1a48328"/>
    <w:p>
      <w:pPr>
        <w:pStyle w:val="Heading2"/>
      </w:pPr>
      <w:r>
        <w:t xml:space="preserve">2. Contextual Overview: The Importance of Turkey Ankara</w:t>
      </w:r>
    </w:p>
    <w:p>
      <w:pPr>
        <w:pStyle w:val="FirstParagraph"/>
      </w:pPr>
      <w:r>
        <w:t xml:space="preserve">Ankara is not merely the political center of Turkey; it is a critical node in international trade corridors connecting Europe, Asia, and the Middle East. The presence of major logistics centers, airport cargo facilities at Esenboğa International Airport (serving the Ankara region), and border proximity to various transit routes necessitates a robust customs enforcement mechanism. For a Customs Officer stationed in Turkey Ankara, understanding these geopolitical nuances is essential. Unlike Istanbul, which focuses heavily on maritime and air passenger traffic with global brands, the workload in Turkey Ankara often involves high-value diplomatic shipments, government procurement logistics, and regional distribution centers for multinational corporations.</w:t>
      </w:r>
    </w:p>
    <w:p>
      <w:pPr>
        <w:pStyle w:val="BodyText"/>
      </w:pPr>
      <w:r>
        <w:t xml:space="preserve">The infrastructure supporting Customs Officers in this region has seen significant investment over the past decade. However, rapid changes in global supply chains have outpaced some existing procedural frameworks. This report argues that updating the standard operating procedures (SOPs) for every Customs Officer is critical to maintaining Turkey Ankara’s status as a competitive and secure trade hub.</w:t>
      </w:r>
    </w:p>
    <w:bookmarkEnd w:id="21"/>
    <w:bookmarkStart w:id="22" w:name="Xbfe4c35f5f8c05690c0fb3ee35d9e9c71563a99"/>
    <w:p>
      <w:pPr>
        <w:pStyle w:val="Heading2"/>
      </w:pPr>
      <w:r>
        <w:t xml:space="preserve">3. Current Challenges Facing Customs Officers</w:t>
      </w:r>
    </w:p>
    <w:p>
      <w:pPr>
        <w:pStyle w:val="FirstParagraph"/>
      </w:pPr>
      <w:r>
        <w:t xml:space="preserve">The daily operations of a Customs Officer in Turkey Ankara are hindered by several structural and operational challenges:</w:t>
      </w:r>
    </w:p>
    <w:p>
      <w:pPr>
        <w:numPr>
          <w:ilvl w:val="0"/>
          <w:numId w:val="1001"/>
        </w:numPr>
        <w:pStyle w:val="Compact"/>
      </w:pPr>
      <w:r>
        <w:rPr>
          <w:bCs/>
          <w:b/>
        </w:rPr>
        <w:t xml:space="preserve">Bureaucratic Complexity:</w:t>
      </w:r>
      <w:r>
        <w:t xml:space="preserve">Dual regulatory overlaps between national laws and international trade agreements often create confusion. Officers must interpret complex tariff codes under varying legal interpretations, leading to potential delays.</w:t>
      </w:r>
    </w:p>
    <w:p>
      <w:pPr>
        <w:numPr>
          <w:ilvl w:val="0"/>
          <w:numId w:val="1001"/>
        </w:numPr>
        <w:pStyle w:val="Compact"/>
      </w:pPr>
      <w:r>
        <w:rPr>
          <w:bCs/>
          <w:b/>
        </w:rPr>
        <w:t xml:space="preserve">Technological Gaps:</w:t>
      </w:r>
      <w:r>
        <w:t xml:space="preserve">While the Ministry of Trade has implemented digital systems, there remains a disconnect between backend data analysis tools and the frontline interface used by Customs Officers in Turkey Ankara. This results in redundant manual checks.</w:t>
      </w:r>
    </w:p>
    <w:p>
      <w:pPr>
        <w:numPr>
          <w:ilvl w:val="0"/>
          <w:numId w:val="1001"/>
        </w:numPr>
        <w:pStyle w:val="Compact"/>
      </w:pPr>
      <w:r>
        <w:rPr>
          <w:bCs/>
          <w:b/>
        </w:rPr>
        <w:t xml:space="preserve">Skill Mismatch:</w:t>
      </w:r>
      <w:r>
        <w:t xml:space="preserve">The evolving nature of smuggling techniques, including digital contraband and cryptocurrency-related trade frauds, requires skills that are not always present in traditional customs training curricula.</w:t>
      </w:r>
    </w:p>
    <w:p>
      <w:pPr>
        <w:numPr>
          <w:ilvl w:val="0"/>
          <w:numId w:val="1001"/>
        </w:numPr>
        <w:pStyle w:val="Compact"/>
      </w:pPr>
      <w:r>
        <w:rPr>
          <w:bCs/>
          <w:b/>
        </w:rPr>
        <w:t xml:space="preserve">Workload Pressure:</w:t>
      </w:r>
      <w:r>
        <w:t xml:space="preserve">In Turkey Ankara, seasonal spikes in import activities due to government tenders and diplomatic events create unpredictable peaks in workload for Customs Officers, leading to fatigue and potential oversight errors.</w:t>
      </w:r>
    </w:p>
    <w:bookmarkEnd w:id="22"/>
    <w:bookmarkStart w:id="26" w:name="proposed-strategic-interventions"/>
    <w:p>
      <w:pPr>
        <w:pStyle w:val="Heading2"/>
      </w:pPr>
      <w:r>
        <w:t xml:space="preserve">4. Proposed Strategic Interventions</w:t>
      </w:r>
    </w:p>
    <w:bookmarkStart w:id="23" w:name="Xd5617b60dd2cf99c83074ea665b51774e8fee3b"/>
    <w:p>
      <w:pPr>
        <w:pStyle w:val="Heading3"/>
      </w:pPr>
      <w:r>
        <w:t xml:space="preserve">4.1 Technological Integration for Ankara Operations</w:t>
      </w:r>
    </w:p>
    <w:p>
      <w:pPr>
        <w:pStyle w:val="FirstParagraph"/>
      </w:pPr>
      <w:r>
        <w:t xml:space="preserve">To empower the modern Customs Officer in Turkey Ankara, we propose the immediate deployment of AI-driven risk assessment tools. These systems will analyze import/export data prior to arrival, flagging high-risk shipments for manual inspection by officers while allowing low-risk goods to clear automatically. This "trusted trader" approach will significantly reduce the burden on Customs Officers, allowing them to focus their expertise where it is most needed.</w:t>
      </w:r>
    </w:p>
    <w:bookmarkEnd w:id="23"/>
    <w:bookmarkStart w:id="24" w:name="X54aff8c1d16f673104980e2b4c9fa33fc964789"/>
    <w:p>
      <w:pPr>
        <w:pStyle w:val="Heading3"/>
      </w:pPr>
      <w:r>
        <w:t xml:space="preserve">4.2 Advanced Training and Certification Programs</w:t>
      </w:r>
    </w:p>
    <w:p>
      <w:pPr>
        <w:pStyle w:val="FirstParagraph"/>
      </w:pPr>
      <w:r>
        <w:t xml:space="preserve">A specialized training module, "Customs Officer Excellence in Ankara," should be developed. This program will focus on:</w:t>
      </w:r>
    </w:p>
    <w:p>
      <w:pPr>
        <w:numPr>
          <w:ilvl w:val="0"/>
          <w:numId w:val="1002"/>
        </w:numPr>
        <w:pStyle w:val="Compact"/>
      </w:pPr>
      <w:r>
        <w:rPr>
          <w:bCs/>
          <w:b/>
        </w:rPr>
        <w:t xml:space="preserve">Diplomatic Protocol Awareness:</w:t>
      </w:r>
      <w:r>
        <w:t xml:space="preserve">Since Ankara hosts numerous embassies and international organizations, officers must be trained to handle diplomatic pouches and privileged shipments with both legal precision and diplomatic sensitivity.</w:t>
      </w:r>
    </w:p>
    <w:p>
      <w:pPr>
        <w:numPr>
          <w:ilvl w:val="0"/>
          <w:numId w:val="1002"/>
        </w:numPr>
        <w:pStyle w:val="Compact"/>
      </w:pPr>
      <w:r>
        <w:rPr>
          <w:bCs/>
          <w:b/>
        </w:rPr>
        <w:t xml:space="preserve">Cyber-Trade Compliance:</w:t>
      </w:r>
      <w:r>
        <w:t xml:space="preserve">Tech-savvy training for detecting digital frauds embedded in cross-border e-commerce, a growing sector for Turkey Ankara’s logistics parks.</w:t>
      </w:r>
    </w:p>
    <w:p>
      <w:pPr>
        <w:numPr>
          <w:ilvl w:val="0"/>
          <w:numId w:val="1002"/>
        </w:numPr>
        <w:pStyle w:val="Compact"/>
      </w:pPr>
      <w:r>
        <w:rPr>
          <w:bCs/>
          <w:b/>
        </w:rPr>
        <w:t xml:space="preserve">Negotiation and De-escalation:</w:t>
      </w:r>
      <w:r>
        <w:t xml:space="preserve">Soft skills training to manage confrontations at inspection points effectively, ensuring that the image of Turkey Ankara as a stable trade partner is maintained.</w:t>
      </w:r>
    </w:p>
    <w:bookmarkEnd w:id="24"/>
    <w:bookmarkStart w:id="25" w:name="process-optimization"/>
    <w:p>
      <w:pPr>
        <w:pStyle w:val="Heading3"/>
      </w:pPr>
      <w:r>
        <w:t xml:space="preserve">4.3 Process Optimization</w:t>
      </w:r>
    </w:p>
    <w:p>
      <w:pPr>
        <w:pStyle w:val="FirstParagraph"/>
      </w:pPr>
      <w:r>
        <w:t xml:space="preserve">We recommend a pilot program in Ankara’s primary logistics zones to implement single-window clearance systems exclusively for registered Customs Officers’ terminals. This reduces the need for multiple data entries and minimizes the administrative load on staff.</w:t>
      </w:r>
    </w:p>
    <w:bookmarkEnd w:id="25"/>
    <w:bookmarkEnd w:id="26"/>
    <w:bookmarkStart w:id="27" w:name="implementation-roadmap"/>
    <w:p>
      <w:pPr>
        <w:pStyle w:val="Heading2"/>
      </w:pPr>
      <w:r>
        <w:t xml:space="preserve">5. Implementation Roadmap</w:t>
      </w:r>
    </w:p>
    <w:p>
      <w:pPr>
        <w:pStyle w:val="FirstParagraph"/>
      </w:pPr>
      <w:r>
        <w:t xml:space="preserve">The implementation of these recommendations will occur in three phases over a 24-month period:</w:t>
      </w:r>
    </w:p>
    <w:p>
      <w:pPr>
        <w:numPr>
          <w:ilvl w:val="0"/>
          <w:numId w:val="1003"/>
        </w:numPr>
        <w:pStyle w:val="Compact"/>
      </w:pPr>
      <w:r>
        <w:rPr>
          <w:bCs/>
          <w:b/>
        </w:rPr>
        <w:t xml:space="preserve">Phase 1 (Months 1-6): Assessment and Technology Procurement.</w:t>
      </w:r>
      <w:r>
        <w:t xml:space="preserve">Audit current systems used by Customs Officers in Turkey Ankara and select vendors for AI risk-assessment software.</w:t>
      </w:r>
    </w:p>
    <w:p>
      <w:pPr>
        <w:numPr>
          <w:ilvl w:val="0"/>
          <w:numId w:val="1003"/>
        </w:numPr>
        <w:pStyle w:val="Compact"/>
      </w:pPr>
      <w:r>
        <w:rPr>
          <w:bCs/>
          <w:b/>
        </w:rPr>
        <w:t xml:space="preserve">Phase 2 (Months 7-18): Training and Pilot Deployment.</w:t>
      </w:r>
      <w:r>
        <w:t xml:space="preserve">Conduct intensive workshops for all Customs Officers in the region. Launch the single-window pilot in two major Ankara logistics hubs.</w:t>
      </w:r>
    </w:p>
    <w:p>
      <w:pPr>
        <w:numPr>
          <w:ilvl w:val="0"/>
          <w:numId w:val="1003"/>
        </w:numPr>
        <w:pStyle w:val="Compact"/>
      </w:pPr>
      <w:r>
        <w:rPr>
          <w:bCs/>
          <w:b/>
        </w:rPr>
        <w:t xml:space="preserve">Phase 3 (Months 19-24): Full Rollout and Evaluation.</w:t>
      </w:r>
      <w:r>
        <w:t xml:space="preserve">A nationwide rollout of Ankara-style best practices to other regions, while continuously monitoring performance metrics in Turkey Ankara for further refinement.</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tangible benefits:</w:t>
      </w:r>
    </w:p>
    <w:p>
      <w:pPr>
        <w:numPr>
          <w:ilvl w:val="0"/>
          <w:numId w:val="1004"/>
        </w:numPr>
        <w:pStyle w:val="Compact"/>
      </w:pPr>
      <w:r>
        <w:rPr>
          <w:bCs/>
          <w:b/>
        </w:rPr>
        <w:t xml:space="preserve">Economic Growth:</w:t>
      </w:r>
      <w:r>
        <w:t xml:space="preserve">Faster clearance times in Turkey Ankara will reduce logistics costs for businesses, making the region more attractive for foreign direct investment.</w:t>
      </w:r>
    </w:p>
    <w:p>
      <w:pPr>
        <w:numPr>
          <w:ilvl w:val="0"/>
          <w:numId w:val="1004"/>
        </w:numPr>
        <w:pStyle w:val="Compact"/>
      </w:pPr>
      <w:r>
        <w:rPr>
          <w:bCs/>
          <w:b/>
        </w:rPr>
        <w:t xml:space="preserve">National Security:</w:t>
      </w:r>
      <w:r>
        <w:t xml:space="preserve">Enhanced detection capabilities by Customs Officers will strengthen border security against illicit trade and smuggling.</w:t>
      </w:r>
    </w:p>
    <w:p>
      <w:pPr>
        <w:numPr>
          <w:ilvl w:val="0"/>
          <w:numId w:val="1004"/>
        </w:numPr>
        <w:pStyle w:val="Compact"/>
      </w:pPr>
      <w:r>
        <w:rPr>
          <w:bCs/>
          <w:b/>
        </w:rPr>
        <w:t xml:space="preserve">&gt;Officer Satisfaction:</w:t>
      </w:r>
      <w:r>
        <w:t xml:space="preserve">Better tools and training will lead to higher job satisfaction among Customs Officers, reducing turnover rates in the Turkish General Directorate of Customs.</w:t>
      </w:r>
    </w:p>
    <w:bookmarkEnd w:id="28"/>
    <w:bookmarkStart w:id="29" w:name="conclusion"/>
    <w:p>
      <w:pPr>
        <w:pStyle w:val="Heading2"/>
      </w:pPr>
      <w:r>
        <w:t xml:space="preserve">7. Conclusion</w:t>
      </w:r>
    </w:p>
    <w:p>
      <w:pPr>
        <w:pStyle w:val="FirstParagraph"/>
      </w:pPr>
      <w:r>
        <w:t xml:space="preserve">The modernization of customs procedures is not merely an administrative update; it is a strategic imperative for Turkey Ankara’s economic resilience. By focusing on the specific needs of the Customs Officer, this report provides a clear path toward a more efficient, secure, and professional customs environment. The integration of technology, specialized training tailored to Ankara’s diplomatic landscape, and process optimization will ensure that Customs Officers are equipped to meet future challenges.</w:t>
      </w:r>
    </w:p>
    <w:p>
      <w:pPr>
        <w:pStyle w:val="BodyText"/>
      </w:pPr>
      <w:r>
        <w:t xml:space="preserve">We urge stakeholders in Turkey Ankara to prioritize the adoption of these recommendations. The efficiency of a nation is often measured by the ease with which its borders are crossed legally; enhancing the role and capabilities of every Customs Officer is central to achieving this goal. The project team stands ready to support further detailed planning sessions for immediate implementation.</w:t>
      </w:r>
    </w:p>
    <w:p>
      <w:pPr>
        <w:pStyle w:val="BodyText"/>
      </w:pPr>
      <w:r>
        <w:rPr>
          <w:bCs/>
          <w:b/>
        </w:rPr>
        <w:t xml:space="preserve">Prepared By:</w:t>
      </w:r>
      <w:r>
        <w:br/>
      </w:r>
      <w:r>
        <w:t xml:space="preserve">Senior Project Manager</w:t>
      </w:r>
      <w:r>
        <w:br/>
      </w:r>
      <w:r>
        <w:t xml:space="preserve">Trade Facilitation Initiative Team</w:t>
      </w:r>
    </w:p>
    <w:p>
      <w:pPr>
        <w:pStyle w:val="BodyText"/>
      </w:pPr>
      <w:r>
        <w:rPr>
          <w:bCs/>
          <w:b/>
        </w:rPr>
        <w:t xml:space="preserve">Contact Information:</w:t>
      </w:r>
      <w:r>
        <w:br/>
      </w:r>
      <w:r>
        <w:t xml:space="preserve">Ankara Operations Center</w:t>
      </w:r>
      <w:r>
        <w:br/>
      </w:r>
      <w:r>
        <w:t xml:space="preserve">Turkey Ankara Administrative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Turkey Ankara</dc:title>
  <dc:creator/>
  <dc:language>en</dc:language>
  <cp:keywords/>
  <dcterms:created xsi:type="dcterms:W3CDTF">2026-07-29T08:35:52Z</dcterms:created>
  <dcterms:modified xsi:type="dcterms:W3CDTF">2026-07-29T08:35:52Z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