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Customs</w:t>
      </w:r>
      <w:r>
        <w:t xml:space="preserve"> </w:t>
      </w:r>
      <w:r>
        <w:t xml:space="preserve">Officer</w:t>
      </w:r>
      <w:r>
        <w:t xml:space="preserve"> </w:t>
      </w:r>
      <w:r>
        <w:t xml:space="preserve">Protocols</w:t>
      </w:r>
      <w:r>
        <w:t xml:space="preserve"> </w:t>
      </w:r>
      <w:r>
        <w:t xml:space="preserve">in</w:t>
      </w:r>
      <w:r>
        <w:t xml:space="preserve"> </w:t>
      </w:r>
      <w:r>
        <w:t xml:space="preserve">Turkey</w:t>
      </w:r>
      <w:r>
        <w:t xml:space="preserve"> </w:t>
      </w:r>
      <w:r>
        <w:t xml:space="preserve">Istanbul</w:t>
      </w:r>
    </w:p>
    <w:bookmarkStart w:id="27" w:name="X53f4198604a6d69df063d0cbca71b4de097c3e0"/>
    <w:p>
      <w:pPr>
        <w:pStyle w:val="Heading1"/>
      </w:pPr>
      <w:r>
        <w:t xml:space="preserve">Project Report: Strategic Implementation of Customs Officer Protocols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Regulatory Authorities</w:t>
      </w:r>
      <w:r>
        <w:br/>
      </w:r>
    </w:p>
    <w:p>
      <w:pPr>
        <w:pStyle w:val="BodyText"/>
      </w:pPr>
      <w:r>
        <w:t xml:space="preserve">From:</w:t>
      </w:r>
      <w:r>
        <w:t xml:space="preserve"> </w:t>
      </w:r>
      <w:r>
        <w:t xml:space="preserve">Senior Compliance Management Team</w:t>
      </w:r>
      <w:r>
        <w:br/>
      </w:r>
    </w:p>
    <w:p>
      <w:pPr>
        <w:pStyle w:val="BodyText"/>
      </w:pPr>
      <w:r>
        <w:t xml:space="preserve">Subject:Analytical Review of Operational Efficiency, Security Frameworks, and Digital Integration for Customs Officer Roles in the Istanbul Metropolitan Region.</w:t>
      </w:r>
    </w:p>
    <w:bookmarkStart w:id="20" w:name="introduction"/>
    <w:p>
      <w:pPr>
        <w:pStyle w:val="Heading2"/>
      </w:pPr>
      <w:r>
        <w:t xml:space="preserve">1. Introduction</w:t>
      </w:r>
    </w:p>
    <w:p>
      <w:pPr>
        <w:pStyle w:val="FirstParagraph"/>
      </w:pPr>
      <w:r>
        <w:t xml:space="preserve">This comprehensive Project Report outlines the critical evaluation and strategic recommendations regarding the role of the Customs Officer within the bustling trade ecosystem of Turkey Istanbul. As a global hub connecting Europe and Asia, Turkey Istanbul serves as a logistical artery for millions of tons of cargo annually. The efficiency, integrity, and adaptability of every individual serving as a Customs Officer are paramount to maintaining this economic vitality. This document delves into the multifaceted responsibilities of the Customs Officer in this specific geographic context, addressing security challenges, technological modernization efforts by Turkish authorities (Gumruk ve Turizm Bakanligi), and the socio-economic implications for local and international trade.</w:t>
      </w:r>
    </w:p>
    <w:bookmarkEnd w:id="20"/>
    <w:bookmarkStart w:id="21" w:name="X93c9677e83d6d00ed4644eba82ae86a7e2199d3"/>
    <w:p>
      <w:pPr>
        <w:pStyle w:val="Heading2"/>
      </w:pPr>
      <w:r>
        <w:t xml:space="preserve">2. Geographic and Economic Context: The Istanbul Factor</w:t>
      </w:r>
    </w:p>
    <w:p>
      <w:pPr>
        <w:pStyle w:val="FirstParagraph"/>
      </w:pPr>
      <w:r>
        <w:t xml:space="preserve">The unique position of Turkey Istanbul cannot be overstated when analyzing customs operations. With the Bosphorus Strait serving as a choke point for maritime traffic, and two major airports (Istanbul Airport and Sabiha Gokcen) handling record-breaking passenger volumes, the pressure on Customs Officers is immense. The city is not merely a transit point but a significant manufacturing and re-export hub. Consequently, the duties of a Customs Officer in Turkey Istanbul extend beyond simple tariff collection to include complex supply chain security verification, intellectual property rights protection, and anti-smuggling enforcement.</w:t>
      </w:r>
    </w:p>
    <w:p>
      <w:pPr>
        <w:pStyle w:val="BodyText"/>
      </w:pPr>
      <w:r>
        <w:t xml:space="preserve">Furthermore, the recent economic fluctuations in Turkey have necessitated stricter scrutiny by Customs Officers to prevent currency flight and illicit trade. This report argues that the training and deployment of Customs Officers must be tailored specifically to these high-stress, high-volume environments unique to Istanbul.</w:t>
      </w:r>
    </w:p>
    <w:bookmarkEnd w:id="21"/>
    <w:bookmarkStart w:id="22" w:name="Xacc830e17e188a34764b01357cab7ae46942f78"/>
    <w:p>
      <w:pPr>
        <w:pStyle w:val="Heading2"/>
      </w:pPr>
      <w:r>
        <w:t xml:space="preserve">3. Core Responsibilities of the Modern Customs Officer</w:t>
      </w:r>
    </w:p>
    <w:p>
      <w:pPr>
        <w:pStyle w:val="FirstParagraph"/>
      </w:pPr>
      <w:r>
        <w:t xml:space="preserve">The role of the Customs Officer has evolved significantly from manual inspection duties to data-driven risk management. In Turkey Istanbul, a proficient Customs Officer is expected to master several key areas:</w:t>
      </w:r>
    </w:p>
    <w:p>
      <w:pPr>
        <w:numPr>
          <w:ilvl w:val="0"/>
          <w:numId w:val="1001"/>
        </w:numPr>
        <w:pStyle w:val="Compact"/>
      </w:pPr>
      <w:r>
        <w:rPr>
          <w:bCs/>
          <w:b/>
        </w:rPr>
        <w:t xml:space="preserve">Cargo Inspection and Valuation:</w:t>
      </w:r>
    </w:p>
    <w:p>
      <w:pPr>
        <w:numPr>
          <w:ilvl w:val="0"/>
          <w:numId w:val="1001"/>
        </w:numPr>
        <w:pStyle w:val="Compact"/>
      </w:pPr>
      <w:r>
        <w:rPr>
          <w:bCs/>
          <w:b/>
        </w:rPr>
        <w:t xml:space="preserve">Risk Assessment and Profiling:</w:t>
      </w:r>
    </w:p>
    <w:p>
      <w:pPr>
        <w:numPr>
          <w:ilvl w:val="0"/>
          <w:numId w:val="1001"/>
        </w:numPr>
        <w:pStyle w:val="Compact"/>
      </w:pPr>
      <w:r>
        <w:rPr>
          <w:bCs/>
          <w:b/>
        </w:rPr>
        <w:t xml:space="preserve">Regulatory Compliance and Safety:</w:t>
      </w:r>
    </w:p>
    <w:p>
      <w:pPr>
        <w:numPr>
          <w:ilvl w:val="0"/>
          <w:numId w:val="1001"/>
        </w:numPr>
        <w:pStyle w:val="Compact"/>
      </w:pPr>
      <w:r>
        <w:rPr>
          <w:bCs/>
          <w:b/>
        </w:rPr>
        <w:t xml:space="preserve">Anti-Fraud Measures:</w:t>
      </w:r>
    </w:p>
    <w:bookmarkEnd w:id="22"/>
    <w:bookmarkStart w:id="23" w:name="X40d43e8cb996e59677c770be3c2ba1c120b3a18"/>
    <w:p>
      <w:pPr>
        <w:pStyle w:val="Heading2"/>
      </w:pPr>
      <w:r>
        <w:t xml:space="preserve">4. Technological Integration and Digital Transformation</w:t>
      </w:r>
    </w:p>
    <w:p>
      <w:pPr>
        <w:pStyle w:val="FirstParagraph"/>
      </w:pPr>
      <w:r>
        <w:t xml:space="preserve">A pivotal aspect of this project report is the analysis of how technology supports the Customs Officer in Turkey Istanbul. The Turkish government has aggressively pursued digitalization to streamline border procedures. Key technologies impacting the officer’s workflow include:</w:t>
      </w:r>
    </w:p>
    <w:p>
      <w:pPr>
        <w:numPr>
          <w:ilvl w:val="0"/>
          <w:numId w:val="1002"/>
        </w:numPr>
        <w:pStyle w:val="Compact"/>
      </w:pPr>
      <w:r>
        <w:rPr>
          <w:bCs/>
          <w:b/>
        </w:rPr>
        <w:t xml:space="preserve">E-Customs System:</w:t>
      </w:r>
    </w:p>
    <w:p>
      <w:pPr>
        <w:numPr>
          <w:ilvl w:val="0"/>
          <w:numId w:val="1002"/>
        </w:numPr>
        <w:pStyle w:val="Compact"/>
      </w:pPr>
      <w:r>
        <w:rPr>
          <w:bCs/>
          <w:b/>
        </w:rPr>
        <w:t xml:space="preserve">Non-Intrusive Inspection (NII) Equipment:</w:t>
      </w:r>
    </w:p>
    <w:p>
      <w:pPr>
        <w:numPr>
          <w:ilvl w:val="0"/>
          <w:numId w:val="1002"/>
        </w:numPr>
        <w:pStyle w:val="Compact"/>
      </w:pPr>
      <w:r>
        <w:rPr>
          <w:bCs/>
          <w:b/>
        </w:rPr>
        <w:t xml:space="preserve">Artificial Intelligence and Big Data:</w:t>
      </w:r>
    </w:p>
    <w:bookmarkEnd w:id="23"/>
    <w:bookmarkStart w:id="24" w:name="X6d943851fa316524d8e15392d7c733555dfa618"/>
    <w:p>
      <w:pPr>
        <w:pStyle w:val="Heading2"/>
      </w:pPr>
      <w:r>
        <w:t xml:space="preserve">5. Challenges Faced by Customs Officers in Turkey Istanbul</w:t>
      </w:r>
    </w:p>
    <w:p>
      <w:pPr>
        <w:pStyle w:val="FirstParagraph"/>
      </w:pPr>
      <w:r>
        <w:t xml:space="preserve">Despite advancements, several challenges persist for the Customs Officer:</w:t>
      </w:r>
    </w:p>
    <w:p>
      <w:pPr>
        <w:numPr>
          <w:ilvl w:val="0"/>
          <w:numId w:val="1003"/>
        </w:numPr>
        <w:pStyle w:val="Compact"/>
      </w:pPr>
      <w:r>
        <w:rPr>
          <w:bCs/>
          <w:b/>
        </w:rPr>
        <w:t xml:space="preserve">Skill Gaps:</w:t>
      </w:r>
    </w:p>
    <w:p>
      <w:pPr>
        <w:numPr>
          <w:ilvl w:val="0"/>
          <w:numId w:val="1003"/>
        </w:numPr>
        <w:pStyle w:val="Compact"/>
      </w:pPr>
      <w:r>
        <w:rPr>
          <w:bCs/>
          <w:b/>
        </w:rPr>
        <w:t xml:space="preserve">Corruption Risks:</w:t>
      </w:r>
    </w:p>
    <w:bookmarkEnd w:id="24"/>
    <w:bookmarkStart w:id="25" w:name="strategic-recommendations"/>
    <w:p>
      <w:pPr>
        <w:pStyle w:val="Heading2"/>
      </w:pPr>
      <w:r>
        <w:t xml:space="preserve">6. Strategic Recommendations</w:t>
      </w:r>
    </w:p>
    <w:p>
      <w:pPr>
        <w:pStyle w:val="FirstParagraph"/>
      </w:pPr>
      <w:r>
        <w:t xml:space="preserve">To optimize the performance of Customs Officers in Turkey Istanbul, this report proposes the following strategic actions:</w:t>
      </w:r>
    </w:p>
    <w:p>
      <w:pPr>
        <w:numPr>
          <w:ilvl w:val="0"/>
          <w:numId w:val="1004"/>
        </w:numPr>
        <w:pStyle w:val="Compact"/>
      </w:pPr>
      <w:r>
        <w:rPr>
          <w:bCs/>
          <w:b/>
        </w:rPr>
        <w:t xml:space="preserve">Inter-Agency Collaboration:</w:t>
      </w:r>
    </w:p>
    <w:p>
      <w:pPr>
        <w:numPr>
          <w:ilvl w:val="0"/>
          <w:numId w:val="1004"/>
        </w:numPr>
        <w:pStyle w:val="Compact"/>
      </w:pPr>
      <w:r>
        <w:rPr>
          <w:bCs/>
          <w:b/>
        </w:rPr>
        <w:t xml:space="preserve">User-Centric Service Design:</w:t>
      </w:r>
    </w:p>
    <w:p>
      <w:pPr>
        <w:numPr>
          <w:ilvl w:val="0"/>
          <w:numId w:val="1004"/>
        </w:numPr>
        <w:pStyle w:val="Compact"/>
      </w:pPr>
      <w:r>
        <w:rPr>
          <w:bCs/>
          <w:b/>
        </w:rPr>
        <w:t xml:space="preserve">Infrastructure Upgrades:</w:t>
      </w:r>
    </w:p>
    <w:bookmarkEnd w:id="25"/>
    <w:bookmarkStart w:id="26" w:name="conclusion"/>
    <w:p>
      <w:pPr>
        <w:pStyle w:val="Heading2"/>
      </w:pPr>
      <w:r>
        <w:t xml:space="preserve">7. Conclusion</w:t>
      </w:r>
    </w:p>
    <w:p>
      <w:pPr>
        <w:pStyle w:val="FirstParagraph"/>
      </w:pPr>
      <w:r>
        <w:t xml:space="preserve">The efficacy of Turkey’s border security and trade facilitation relies heavily on the competence and dedication of its Customs Officers. In the unique context of Turkey Istanbul, where global commerce converges at an unprecedented scale, these officers play a pivotal role in safeguarding national economic interests while facilitating legitimate trade. This project report underscores that a holistic approach—combining advanced technology, rigorous training, ethical governance, and strategic infrastructure investment—is essential for modernizing the Customs Officer’s role. By addressing the specific challenges faced in Istanbul and leveraging its strategic advantages, Turkey can ensure that its customs administration remains robust, efficient, and competitive on the global stage.</w:t>
      </w:r>
    </w:p>
    <w:p>
      <w:pPr>
        <w:pStyle w:val="BodyText"/>
      </w:pPr>
      <w:r>
        <w:t xml:space="preserve">It is imperative that stakeholders prioritize these recommendations to support the frontline officers who are critical to the seamless flow of goods across Turkey Istanbul’s borders. Only through such comprehensive support can we ensure a secure, transparent, and prosperous trading environment for all parties involved.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Customs Officer Protocols in Turkey Istanbul</dc:title>
  <dc:creator/>
  <dc:language>en</dc:language>
  <cp:keywords/>
  <dcterms:created xsi:type="dcterms:W3CDTF">2026-07-29T11:21:51Z</dcterms:created>
  <dcterms:modified xsi:type="dcterms:W3CDTF">2026-07-29T11:21:51Z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