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Customs</w:t>
      </w:r>
      <w:r>
        <w:t xml:space="preserve"> </w:t>
      </w:r>
      <w:r>
        <w:t xml:space="preserve">Officer</w:t>
      </w:r>
      <w:r>
        <w:t xml:space="preserve"> </w:t>
      </w:r>
      <w:r>
        <w:t xml:space="preserve">Operations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Arab</w:t>
      </w:r>
      <w:r>
        <w:t xml:space="preserve"> </w:t>
      </w:r>
      <w:r>
        <w:t xml:space="preserve">Emirates</w:t>
      </w:r>
      <w:r>
        <w:t xml:space="preserve"> </w:t>
      </w:r>
      <w:r>
        <w:t xml:space="preserve">Dubai</w:t>
      </w:r>
    </w:p>
    <w:p>
      <w:pPr>
        <w:pStyle w:val="FirstParagraph"/>
      </w:pPr>
      <w:r>
        <w:t xml:space="preserve">```html</w:t>
      </w:r>
    </w:p>
    <w:bookmarkStart w:id="33" w:name="X0595a6493eddcdf1c41917b82567978c75b39ea"/>
    <w:p>
      <w:pPr>
        <w:pStyle w:val="Heading1"/>
      </w:pPr>
      <w:r>
        <w:t xml:space="preserve">Project Report: Customs Officer Operations in United Arab Emirates Dubai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Dubai Customs Strategic Planning Committee</w:t>
      </w:r>
      <w:r>
        <w:br/>
      </w:r>
      <w:r>
        <w:rPr>
          <w:bCs/>
          <w:b/>
        </w:rPr>
        <w:t xml:space="preserve">Sensitive Analysis Unit</w:t>
      </w:r>
      <w:r>
        <w:br/>
      </w:r>
      <w:r>
        <w:br/>
      </w:r>
    </w:p>
    <w:p>
      <w:pPr>
        <w:pStyle w:val="BodyText"/>
      </w:pPr>
      <w:r>
        <w:t xml:space="preserve">This document outlines the comprehensive analysis of current operations, challenges and strategic recommendations for improving the efficiency and security protocols managed by</w:t>
      </w:r>
    </w:p>
    <w:p>
      <w:pPr>
        <w:pStyle w:val="BodyText"/>
      </w:pPr>
      <w:r>
        <w:t xml:space="preserve">Customs Officer United Arab Emirates Dubai. The objective is to enhance regulatory compliance while maintaining Dubai’s status as a global logistics leader.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The</w:t>
      </w:r>
    </w:p>
    <w:p>
      <w:pPr>
        <w:pStyle w:val="BodyText"/>
      </w:pPr>
      <w:r>
        <w:t xml:space="preserve">United Arab Emirates Dubai port represents one of the most significant trade corridors in the Middle East and globally. As traffic volume increases, the role of the</w:t>
      </w:r>
    </w:p>
    <w:p>
      <w:pPr>
        <w:pStyle w:val="BodyText"/>
      </w:pPr>
      <w:r>
        <w:t xml:space="preserve">Customs Officer becomes increasingly critical not only for revenue protection but also for national security and facilitation of legitimate trade. This report analyzes how current digital transformation efforts can empower</w:t>
      </w:r>
    </w:p>
    <w:p>
      <w:pPr>
        <w:pStyle w:val="BodyText"/>
      </w:pPr>
      <w:r>
        <w:t xml:space="preserve">Customs Officer staff in</w:t>
      </w:r>
      <w:r>
        <w:t xml:space="preserve"> </w:t>
      </w:r>
      <w:r>
        <w:rPr>
          <w:bCs/>
          <w:b/>
        </w:rPr>
        <w:t xml:space="preserve">United Arab Emirates Dubai</w:t>
      </w:r>
      <w:r>
        <w:t xml:space="preserve">, ensuring seamless clearance processes without compromising rigorous regulatory standards.</w:t>
      </w:r>
    </w:p>
    <w:bookmarkEnd w:id="20"/>
    <w:bookmarkStart w:id="21" w:name="background"/>
    <w:p>
      <w:pPr>
        <w:pStyle w:val="Heading2"/>
      </w:pPr>
      <w:r>
        <w:t xml:space="preserve">2. Background and Context</w:t>
      </w:r>
    </w:p>
    <w:p>
      <w:pPr>
        <w:pStyle w:val="FirstParagraph"/>
      </w:pPr>
      <w:r>
        <w:t xml:space="preserve">Dubai’s strategic location between Europe, Asia, and Africa makes it a pivotal node in international supply chains. The</w:t>
      </w:r>
    </w:p>
    <w:p>
      <w:pPr>
        <w:pStyle w:val="BodyText"/>
      </w:pPr>
      <w:r>
        <w:t xml:space="preserve">United Arab Emirates Dubai government has invested heavily in modernizing its infrastructure through initiatives such as the "Dubai Trade" single window platform. However, technology alone is insufficient; human oversight by trained</w:t>
      </w:r>
    </w:p>
    <w:p>
      <w:pPr>
        <w:pStyle w:val="BodyText"/>
      </w:pPr>
      <w:r>
        <w:t xml:space="preserve">Customs Officer remains indispensable for complex adjudications, risk assessment and enforcement activities.</w:t>
      </w:r>
    </w:p>
    <w:p>
      <w:pPr>
        <w:pStyle w:val="BodyText"/>
      </w:pPr>
      <w:r>
        <w:t xml:space="preserve">The evolving nature of trade includes emerging threats such as illicit financial flows sophisticated smuggling techniques and non-compliance with international sanctions. In this context the professional development continuous training and operational support of</w:t>
      </w:r>
      <w:r>
        <w:t xml:space="preserve"> </w:t>
      </w:r>
      <w:r>
        <w:rPr>
          <w:bCs/>
          <w:b/>
        </w:rPr>
        <w:t xml:space="preserve">Customs Officer teams in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United Arab Emirates Dubai</w:t>
      </w:r>
    </w:p>
    <w:bookmarkEnd w:id="21"/>
    <w:bookmarkStart w:id="25" w:name="objectives"/>
    <w:p>
      <w:pPr>
        <w:pStyle w:val="Heading2"/>
      </w:pPr>
      <w:r>
        <w:t xml:space="preserve">3. Project Objectives</w:t>
      </w:r>
    </w:p>
    <w:p>
      <w:pPr>
        <w:pStyle w:val="FirstParagraph"/>
      </w:pPr>
      <w:r>
        <w:t xml:space="preserve">The primary objectives of this review include:</w:t>
      </w:r>
    </w:p>
    <w:p>
      <w:pPr>
        <w:pStyle w:val="BodyText"/>
      </w:pPr>
      <w:r>
        <w:t xml:space="preserve">Evaluating the current workload and stress factors faced by</w:t>
      </w:r>
    </w:p>
    <w:p>
      <w:pPr>
        <w:pStyle w:val="BodyText"/>
      </w:pPr>
      <w:r>
        <w:t xml:space="preserve">Customs Officer units across major ports including Jebel Ali Port and Dubai Airport Freezone.</w:t>
      </w:r>
    </w:p>
    <w:p>
      <w:pPr>
        <w:pStyle w:val="BodyText"/>
      </w:pPr>
      <w:r>
        <w:t xml:space="preserve">Identifying gaps in technological integration that hinder the effectiveness of</w:t>
      </w:r>
    </w:p>
    <w:p>
      <w:pPr>
        <w:pStyle w:val="BodyText"/>
      </w:pPr>
      <w:r>
        <w:t xml:space="preserve">Customs Officer decision-making processes in</w:t>
      </w:r>
      <w:r>
        <w:t xml:space="preserve"> </w:t>
      </w:r>
      <w:r>
        <w:rPr>
          <w:bCs/>
          <w:b/>
        </w:rPr>
        <w:t xml:space="preserve">United Arab Emirates Dubai</w:t>
      </w:r>
      <w:r>
        <w:t xml:space="preserve">.</w:t>
      </w:r>
    </w:p>
    <w:bookmarkStart w:id="22" w:name="high-volume-processing-pressures"/>
    <w:p>
      <w:pPr>
        <w:pStyle w:val="Heading3"/>
      </w:pPr>
      <w:r>
        <w:t xml:space="preserve">4.1 High Volume Processing Pressures</w:t>
      </w:r>
    </w:p>
    <w:p>
      <w:pPr>
        <w:pStyle w:val="FirstParagraph"/>
      </w:pPr>
      <w:r>
        <w:t xml:space="preserve">The sheer volume of cargo and passenger movements in</w:t>
      </w:r>
    </w:p>
    <w:p>
      <w:pPr>
        <w:pStyle w:val="BodyText"/>
      </w:pPr>
      <w:r>
        <w:t xml:space="preserve">United Arab Emirates Dubai creates significant pressure on</w:t>
      </w:r>
    </w:p>
    <w:p>
      <w:pPr>
        <w:pStyle w:val="BodyText"/>
      </w:pPr>
      <w:r>
        <w:t xml:space="preserve">Customs Officer staff. Peak seasons often result in bottlenecks requiring extended shifts which may lead to fatigue and potential oversight errors.</w:t>
      </w:r>
    </w:p>
    <w:bookmarkEnd w:id="22"/>
    <w:bookmarkStart w:id="23" w:name="technological-adaptation-gaps"/>
    <w:p>
      <w:pPr>
        <w:pStyle w:val="Heading3"/>
      </w:pPr>
      <w:r>
        <w:t xml:space="preserve">4.2 Technological Adaptation Gaps</w:t>
      </w:r>
    </w:p>
    <w:p>
      <w:pPr>
        <w:pStyle w:val="FirstParagraph"/>
      </w:pPr>
      <w:r>
        <w:t xml:space="preserve">Customs Officer personnel report difficulties in fully utilizing predictive analytics tools designed to flag high-risk shipments. This gap limits the proactive capability of officers in</w:t>
      </w:r>
      <w:r>
        <w:t xml:space="preserve"> </w:t>
      </w:r>
      <w:r>
        <w:rPr>
          <w:bCs/>
          <w:b/>
        </w:rPr>
        <w:t xml:space="preserve">United Arab Emirates Dubai</w:t>
      </w:r>
      <w:r>
        <w:t xml:space="preserve">.</w:t>
      </w:r>
    </w:p>
    <w:bookmarkEnd w:id="23"/>
    <w:bookmarkStart w:id="24" w:name="regulatory-complexity"/>
    <w:p>
      <w:pPr>
        <w:pStyle w:val="Heading3"/>
      </w:pPr>
      <w:r>
        <w:t xml:space="preserve">4.3 Regulatory Complexity</w:t>
      </w:r>
    </w:p>
    <w:p>
      <w:pPr>
        <w:pStyle w:val="FirstParagraph"/>
      </w:pPr>
      <w:r>
        <w:t xml:space="preserve">Dubai operates under federal laws set by the UAE but local implementations often require nuanced understanding of specific zone regulations (e.g., JAFZA, DAFZA).</w:t>
      </w:r>
    </w:p>
    <w:p>
      <w:pPr>
        <w:pStyle w:val="BodyText"/>
      </w:pPr>
      <w:r>
        <w:t xml:space="preserve">Customs Officer staff must possess deep knowledge of both international trade agreements and local Emirati regulations.</w:t>
      </w:r>
    </w:p>
    <w:bookmarkEnd w:id="24"/>
    <w:bookmarkEnd w:id="25"/>
    <w:bookmarkStart w:id="29" w:name="strategic-recommendations"/>
    <w:p>
      <w:pPr>
        <w:pStyle w:val="Heading2"/>
      </w:pPr>
      <w:r>
        <w:t xml:space="preserve">5. Strategic Recommendations</w:t>
      </w:r>
    </w:p>
    <w:p>
      <w:pPr>
        <w:pStyle w:val="FirstParagraph"/>
      </w:pPr>
      <w:r>
        <w:t xml:space="preserve">To address these issues the following recommendations are proposed for implementation by the Dubai Customs Authority:</w:t>
      </w:r>
    </w:p>
    <w:bookmarkStart w:id="26" w:name="enhanced-training-programs"/>
    <w:p>
      <w:pPr>
        <w:pStyle w:val="Heading3"/>
      </w:pPr>
      <w:r>
        <w:t xml:space="preserve">5.1 Enhanced Training Programs</w:t>
      </w:r>
    </w:p>
    <w:p>
      <w:pPr>
        <w:pStyle w:val="FirstParagraph"/>
      </w:pPr>
      <w:r>
        <w:t xml:space="preserve">Implement quarterly workshops focused on advanced risk assessment techniques specifically tailored for</w:t>
      </w:r>
    </w:p>
    <w:p>
      <w:pPr>
        <w:pStyle w:val="BodyText"/>
      </w:pPr>
      <w:r>
        <w:t xml:space="preserve">Customs Officer personnel in high-volume zones of</w:t>
      </w:r>
      <w:r>
        <w:t xml:space="preserve"> </w:t>
      </w:r>
      <w:r>
        <w:rPr>
          <w:bCs/>
          <w:b/>
        </w:rPr>
        <w:t xml:space="preserve">United Arab Emirates Dubai</w:t>
      </w:r>
      <w:r>
        <w:t xml:space="preserve">.</w:t>
      </w:r>
    </w:p>
    <w:p>
      <w:pPr>
        <w:pStyle w:val="BodyText"/>
      </w:pPr>
      <w:r>
        <w:t xml:space="preserve">Incorporate scenario-based learning modules that simulate complex smuggling attempts or documentation fraud to sharpen investigative skills.</w:t>
      </w:r>
    </w:p>
    <w:bookmarkEnd w:id="26"/>
    <w:bookmarkStart w:id="27" w:name="technology-integration-support"/>
    <w:p>
      <w:pPr>
        <w:pStyle w:val="Heading3"/>
      </w:pPr>
      <w:r>
        <w:t xml:space="preserve">5.2 Technology Integration Support</w:t>
      </w:r>
    </w:p>
    <w:p>
      <w:pPr>
        <w:pStyle w:val="FirstParagraph"/>
      </w:pPr>
      <w:r>
        <w:t xml:space="preserve">Create dedicated IT helpdesk units embedded within customs facilities to assist</w:t>
      </w:r>
    </w:p>
    <w:p>
      <w:pPr>
        <w:pStyle w:val="BodyText"/>
      </w:pPr>
      <w:r>
        <w:t xml:space="preserve">Customs Officer staff in real-time troubleshooting of digital platforms. This will reduce downtime and increase confidence among officers using AI-driven tools for shipment screening.</w:t>
      </w:r>
    </w:p>
    <w:bookmarkEnd w:id="27"/>
    <w:bookmarkStart w:id="28" w:name="inter-agency-collaboration-framework"/>
    <w:p>
      <w:pPr>
        <w:pStyle w:val="Heading3"/>
      </w:pPr>
      <w:r>
        <w:t xml:space="preserve">5.3 Inter-Agency Collaboration Framework</w:t>
      </w:r>
    </w:p>
    <w:p>
      <w:pPr>
        <w:pStyle w:val="FirstParagraph"/>
      </w:pPr>
      <w:r>
        <w:t xml:space="preserve">Strengthen data sharing protocols between Dubai Customs other federal entities like Federal Customs Authority UAE Police and National Security Council.</w:t>
      </w:r>
    </w:p>
    <w:p>
      <w:pPr>
        <w:pStyle w:val="BodyText"/>
      </w:pPr>
      <w:r>
        <w:t xml:space="preserve">Establish joint task forces where</w:t>
      </w:r>
    </w:p>
    <w:p>
      <w:pPr>
        <w:pStyle w:val="BodyText"/>
      </w:pPr>
      <w:r>
        <w:t xml:space="preserve">Customs Officer personnel work alongside intelligence analysts to tackle organized crime networks targeting</w:t>
      </w:r>
    </w:p>
    <w:p>
      <w:pPr>
        <w:pStyle w:val="BodyText"/>
      </w:pPr>
      <w:r>
        <w:t xml:space="preserve">United Arab Emirates Dubai ports.</w:t>
      </w:r>
    </w:p>
    <w:bookmarkEnd w:id="28"/>
    <w:bookmarkEnd w:id="29"/>
    <w:bookmarkStart w:id="30" w:name="implementation-plan"/>
    <w:p>
      <w:pPr>
        <w:pStyle w:val="Heading2"/>
      </w:pPr>
      <w:r>
        <w:t xml:space="preserve">6. Implementation Plan Timeline</w:t>
      </w:r>
    </w:p>
    <w:p>
      <w:pPr>
        <w:pStyle w:val="FirstParagraph"/>
      </w:pPr>
      <w:r>
        <w:t xml:space="preserve">Milestone</w:t>
      </w:r>
    </w:p>
    <w:p>
      <w:pPr>
        <w:pStyle w:val="BodyText"/>
      </w:pPr>
      <w:r>
        <w:t xml:space="preserve">Description&lt; th &gt;Responsible Party &lt; tbody &gt;&lt; tr &gt;&lt; td &gt;Phase 1: Assessment &lt; td &gt;Conduct baseline surveys of</w:t>
      </w:r>
    </w:p>
    <w:p>
      <w:pPr>
        <w:pStyle w:val="BodyText"/>
      </w:pPr>
      <w:r>
        <w:t xml:space="preserve">Customs Officer workload in</w:t>
      </w:r>
      <w:r>
        <w:t xml:space="preserve"> </w:t>
      </w:r>
      <w:r>
        <w:rPr>
          <w:bCs/>
          <w:b/>
        </w:rPr>
        <w:t xml:space="preserve">United Arab Emirates Dubai</w:t>
      </w:r>
    </w:p>
    <w:p>
      <w:pPr>
        <w:pStyle w:val="BodyText"/>
      </w:pPr>
      <w:r>
        <w:t xml:space="preserve">Human Resources Dept.</w:t>
      </w:r>
    </w:p>
    <w:p>
      <w:pPr>
        <w:pStyle w:val="BodyText"/>
      </w:pPr>
      <w:r>
        <w:t xml:space="preserve">Phase 2: Training Development</w:t>
      </w:r>
    </w:p>
    <w:p>
      <w:pPr>
        <w:pStyle w:val="BodyText"/>
      </w:pPr>
      <w:r>
        <w:t xml:space="preserve">Create new curriculum modules for risk analysis and technology usage.</w:t>
      </w:r>
    </w:p>
    <w:p>
      <w:pPr>
        <w:pStyle w:val="BodyText"/>
      </w:pPr>
      <w:r>
        <w:t xml:space="preserve">L&amp;D Unit &amp; IT Department</w:t>
      </w:r>
    </w:p>
    <w:p>
      <w:pPr>
        <w:pStyle w:val="BodyText"/>
      </w:pPr>
      <w:r>
        <w:t xml:space="preserve">Phase 3 : Pilot Program &lt; Th &gt; Implement changes in select zones (e.g., Port Rashid) before full rollout.</w:t>
      </w:r>
    </w:p>
    <w:p>
      <w:pPr>
        <w:pStyle w:val="BodyText"/>
      </w:pPr>
      <w:r>
        <w:t xml:space="preserve">Dubai Customs Management</w:t>
      </w:r>
    </w:p>
    <w:p>
      <w:pPr>
        <w:pStyle w:val="BodyText"/>
      </w:pPr>
      <w:r>
        <w:t xml:space="preserve">Phase 4: Full Deployment</w:t>
      </w:r>
    </w:p>
    <w:p>
      <w:pPr>
        <w:pStyle w:val="BodyText"/>
      </w:pPr>
      <w:r>
        <w:t xml:space="preserve">Scale successful pilots across all major checkpoints in</w:t>
      </w:r>
      <w:r>
        <w:t xml:space="preserve"> </w:t>
      </w:r>
      <w:r>
        <w:rPr>
          <w:bCs/>
          <w:b/>
        </w:rPr>
        <w:t xml:space="preserve">United Arab Emirates Dubai.</w:t>
      </w:r>
    </w:p>
    <w:p>
      <w:pPr>
        <w:pStyle w:val="BodyText"/>
      </w:pPr>
      <w:r>
        <w:t xml:space="preserve">All Stakeholders</w:t>
      </w:r>
    </w:p>
    <w:bookmarkEnd w:id="30"/>
    <w:bookmarkStart w:id="31" w:name="expected-outcomes"/>
    <w:p>
      <w:pPr>
        <w:pStyle w:val="Heading2"/>
      </w:pPr>
      <w:r>
        <w:t xml:space="preserve">7. Expected Outcomes and Benefits</w:t>
      </w:r>
    </w:p>
    <w:p>
      <w:pPr>
        <w:pStyle w:val="FirstParagraph"/>
      </w:pPr>
      <w:r>
        <w:t xml:space="preserve">The successful execution of this project will yield several key benefits for</w:t>
      </w:r>
    </w:p>
    <w:p>
      <w:pPr>
        <w:pStyle w:val="BodyText"/>
      </w:pPr>
      <w:r>
        <w:t xml:space="preserve">Customs Officer teams operating in</w:t>
      </w:r>
      <w:r>
        <w:t xml:space="preserve"> </w:t>
      </w:r>
      <w:r>
        <w:rPr>
          <w:bCs/>
          <w:b/>
        </w:rPr>
        <w:t xml:space="preserve">United Arab Emirates Dubai:</w:t>
      </w:r>
      <w:r>
        <w:t xml:space="preserve">:</w:t>
      </w:r>
    </w:p>
    <w:p>
      <w:pPr>
        <w:pStyle w:val="FirstParagraph"/>
      </w:pPr>
      <w:r>
        <w:t xml:space="preserve">Increased throughput efficiency leading to faster clearance times for compliant traders.</w:t>
      </w:r>
      <w:r>
        <w:br/>
      </w:r>
      <w:r>
        <w:t xml:space="preserve">Enhanced job satisfaction among</w:t>
      </w:r>
    </w:p>
    <w:p>
      <w:pPr>
        <w:pStyle w:val="BodyText"/>
      </w:pPr>
      <w:r>
        <w:t xml:space="preserve">Customs Officer personnel due to better tools and clearer guidelines.</w:t>
      </w:r>
      <w:r>
        <w:br/>
      </w:r>
      <w:r>
        <w:t xml:space="preserve">Stronger national security posture against illicit trade activities targeting</w:t>
      </w:r>
      <w:r>
        <w:t xml:space="preserve"> </w:t>
      </w:r>
      <w:r>
        <w:rPr>
          <w:bCs/>
          <w:b/>
        </w:rPr>
        <w:t xml:space="preserve">United Arab Emirates Dubai</w:t>
      </w:r>
      <w:r>
        <w:t xml:space="preserve">.</w:t>
      </w:r>
    </w:p>
    <w:bookmarkEnd w:id="31"/>
    <w:bookmarkStart w:id="32" w:name="conclusion"/>
    <w:p>
      <w:pPr>
        <w:pStyle w:val="Heading2"/>
      </w:pPr>
      <w:r>
        <w:t xml:space="preserve">8. Conclusion</w:t>
      </w:r>
    </w:p>
    <w:p>
      <w:pPr>
        <w:pStyle w:val="FirstParagraph"/>
      </w:pPr>
      <w:r>
        <w:t xml:space="preserve">The role of the</w:t>
      </w:r>
    </w:p>
    <w:p>
      <w:pPr>
        <w:pStyle w:val="BodyText"/>
      </w:pPr>
      <w:r>
        <w:t xml:space="preserve">Customs Officer in</w:t>
      </w:r>
    </w:p>
    <w:p>
      <w:pPr>
        <w:pStyle w:val="BodyText"/>
      </w:pPr>
      <w:r>
        <w:t xml:space="preserve">United Arab Emirates Dubai</w:t>
      </w:r>
    </w:p>
    <w:bookmarkEnd w:id="32"/>
    <w:p>
      <w:pPr>
        <w:pStyle w:val="BodyText"/>
      </w:pPr>
      <w:r>
        <w:t xml:space="preserve">```</w:t>
      </w:r>
    </w:p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Customs Officer Operations in United Arab Emirates Dubai</dc:title>
  <dc:creator/>
  <dc:language>en</dc:language>
  <cp:keywords/>
  <dcterms:created xsi:type="dcterms:W3CDTF">2026-07-29T21:28:53Z</dcterms:created>
  <dcterms:modified xsi:type="dcterms:W3CDTF">2026-07-29T21:28:53Z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