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Specialized</w:t>
      </w:r>
      <w:r>
        <w:t xml:space="preserve"> </w:t>
      </w:r>
      <w:r>
        <w:t xml:space="preserve">Customs</w:t>
      </w:r>
      <w:r>
        <w:t xml:space="preserve"> </w:t>
      </w:r>
      <w:r>
        <w:t xml:space="preserve">Officer</w:t>
      </w:r>
      <w:r>
        <w:t xml:space="preserve"> </w:t>
      </w:r>
      <w:r>
        <w:t xml:space="preserve">Program</w:t>
      </w:r>
      <w:r>
        <w:t xml:space="preserve"> </w:t>
      </w:r>
      <w:r>
        <w:t xml:space="preserve">in</w:t>
      </w:r>
      <w:r>
        <w:t xml:space="preserve"> </w:t>
      </w:r>
      <w:r>
        <w:t xml:space="preserve">Uzbekistan</w:t>
      </w:r>
      <w:r>
        <w:t xml:space="preserve"> </w:t>
      </w:r>
      <w:r>
        <w:t xml:space="preserve">Tashkent</w:t>
      </w:r>
    </w:p>
    <w:bookmarkStart w:id="35" w:name="X27e3d7a9ed679a96cedc8b4767d6c94ad838b2a"/>
    <w:p>
      <w:pPr>
        <w:pStyle w:val="Heading1"/>
      </w:pPr>
      <w:r>
        <w:t xml:space="preserve">Project Report: Modernization and Strategic Deployment of the Customs Officer Cadre in Uzbekistan Tashkent</w:t>
      </w:r>
    </w:p>
    <w:bookmarkStart w:id="20" w:name="executive-summary"/>
    <w:p>
      <w:pPr>
        <w:pStyle w:val="Heading2"/>
      </w:pPr>
      <w:r>
        <w:t xml:space="preserve">Executive Summary</w:t>
      </w:r>
    </w:p>
    <w:p>
      <w:pPr>
        <w:pStyle w:val="FirstParagraph"/>
      </w:pPr>
      <w:r>
        <w:t xml:space="preserve">This Project Report outlines the strategic initiative to enhance the professional capabilities, technological integration, and operational efficiency of Customs Officers stationed in Uzbekistan Tashkent. As a pivotal hub for Central Asian logistics and trade, Tashkent serves as the primary gateway for international commerce entering Uzbekistan. Consequently, the role of every individual holding the title of Customs Officer within this region has become increasingly critical to national economic security and global trade facilitation. This document details the objectives, methodology, challenges, and projected outcomes of upgrading the Customs Officer workforce in Tashkent to meet modern international standards.</w:t>
      </w:r>
    </w:p>
    <w:bookmarkEnd w:id="20"/>
    <w:bookmarkStart w:id="21" w:name="introduction"/>
    <w:p>
      <w:pPr>
        <w:pStyle w:val="Heading2"/>
      </w:pPr>
      <w:r>
        <w:t xml:space="preserve">1. Introduction</w:t>
      </w:r>
    </w:p>
    <w:p>
      <w:pPr>
        <w:pStyle w:val="FirstParagraph"/>
      </w:pPr>
      <w:r>
        <w:t xml:space="preserve">The Republic of Uzbekistan has embarked on a comprehensive path of economic reform and integration into global markets. At the heart of this transformation is the need for robust, transparent, and efficient border management systems. In this context, the project focuses specifically on Tashkent, the capital city which hosts major international airports and dry ports that handle a significant volume of cargo and passenger traffic. The core subject of this report is the optimization of human resources within customs control bodies.</w:t>
      </w:r>
    </w:p>
    <w:p>
      <w:pPr>
        <w:pStyle w:val="BodyText"/>
      </w:pPr>
      <w:r>
        <w:t xml:space="preserve">The primary goal is to redefine the standard operating procedures for every Customs Officer operating in Tashkent. By enhancing their training, equipping them with advanced technology, and aligning their ethical standards with international best practices, Uzbekistan aims to position itself as a competitive logistics hub in Central Asia. This project recognizes that a skilled Customs Officer is not merely an inspector of goods but a facilitator of legitimate trade and a guardian of national sovereignty.</w:t>
      </w:r>
    </w:p>
    <w:bookmarkEnd w:id="21"/>
    <w:bookmarkStart w:id="22" w:name="current-status-and-challenges"/>
    <w:p>
      <w:pPr>
        <w:pStyle w:val="Heading2"/>
      </w:pPr>
      <w:r>
        <w:t xml:space="preserve">2. Current Status and Challenges</w:t>
      </w:r>
    </w:p>
    <w:p>
      <w:pPr>
        <w:pStyle w:val="FirstParagraph"/>
      </w:pPr>
      <w:r>
        <w:t xml:space="preserve">An audit conducted prior to the initiation of this project revealed several critical areas requiring attention within the Tashkent customs complex:</w:t>
      </w:r>
    </w:p>
    <w:p>
      <w:pPr>
        <w:numPr>
          <w:ilvl w:val="0"/>
          <w:numId w:val="1001"/>
        </w:numPr>
        <w:pStyle w:val="Compact"/>
      </w:pPr>
      <w:r>
        <w:rPr>
          <w:bCs/>
          <w:b/>
        </w:rPr>
        <w:t xml:space="preserve">Digital Literacy Gaps:</w:t>
      </w:r>
      <w:r>
        <w:t xml:space="preserve"> </w:t>
      </w:r>
      <w:r>
        <w:t xml:space="preserve">While hardware has been upgraded, many Customs Officers lacked advanced proficiency in using new risk-assessment algorithms and non-intrusive inspection (NII) equipment.</w:t>
      </w:r>
    </w:p>
    <w:p>
      <w:pPr>
        <w:numPr>
          <w:ilvl w:val="0"/>
          <w:numId w:val="1001"/>
        </w:numPr>
        <w:pStyle w:val="Compact"/>
      </w:pPr>
      <w:r>
        <w:rPr>
          <w:bCs/>
          <w:b/>
        </w:rPr>
        <w:t xml:space="preserve">Bureaucratic Inefficiencies:</w:t>
      </w:r>
      <w:r>
        <w:t xml:space="preserve"> </w:t>
      </w:r>
      <w:r>
        <w:t xml:space="preserve">Manual processing of documents led to delays at major checkpoints in Tashkent, impacting supply chain speeds for local businesses importing raw materials.</w:t>
      </w:r>
    </w:p>
    <w:p>
      <w:pPr>
        <w:numPr>
          <w:ilvl w:val="0"/>
          <w:numId w:val="1001"/>
        </w:numPr>
        <w:pStyle w:val="Compact"/>
      </w:pPr>
      <w:r>
        <w:rPr>
          <w:bCs/>
          <w:b/>
        </w:rPr>
        <w:t xml:space="preserve">Awareness of Emerging Threats:</w:t>
      </w:r>
      <w:r>
        <w:t xml:space="preserve"> </w:t>
      </w:r>
      <w:r>
        <w:t xml:space="preserve">There was a need for specialized training regarding new methods of smuggling, including the concealment of hazardous materials and currency laundering techniques that have evolved recently.</w:t>
      </w:r>
    </w:p>
    <w:bookmarkEnd w:id="22"/>
    <w:bookmarkStart w:id="26" w:name="project-objectives"/>
    <w:p>
      <w:pPr>
        <w:pStyle w:val="Heading2"/>
      </w:pPr>
      <w:r>
        <w:t xml:space="preserve">3. Project Objectives</w:t>
      </w:r>
    </w:p>
    <w:p>
      <w:pPr>
        <w:pStyle w:val="FirstParagraph"/>
      </w:pPr>
      <w:r>
        <w:t xml:space="preserve">To address these challenges, the project established three primary objectives tailored to the specific context of Uzbekistan Tashkent:</w:t>
      </w:r>
    </w:p>
    <w:bookmarkStart w:id="23" w:name="Xddbdc6a28d7f2ab2f592040def27a6c10e1059c"/>
    <w:p>
      <w:pPr>
        <w:pStyle w:val="Heading3"/>
      </w:pPr>
      <w:r>
        <w:t xml:space="preserve">3.1 Professional Development and Certification</w:t>
      </w:r>
    </w:p>
    <w:p>
      <w:pPr>
        <w:pStyle w:val="FirstParagraph"/>
      </w:pPr>
      <w:r>
        <w:t xml:space="preserve">The first objective is to institute a continuous professional development program for all Customs Officers. This involves creating a standardized curriculum that covers international trade law, valuation techniques, and ethical conduct. Specialized modules will be introduced for officers working in high-risk sectors such as pharmaceuticals, electronics, and hazardous chemicals. By ensuring that every Customs Officer maintains up-to-date certification, the project aims to create a meritocratic environment where performance is recognized.</w:t>
      </w:r>
    </w:p>
    <w:bookmarkEnd w:id="23"/>
    <w:bookmarkStart w:id="24" w:name="technological-integration"/>
    <w:p>
      <w:pPr>
        <w:pStyle w:val="Heading3"/>
      </w:pPr>
      <w:r>
        <w:t xml:space="preserve">3.2 Technological Integration</w:t>
      </w:r>
    </w:p>
    <w:p>
      <w:pPr>
        <w:pStyle w:val="FirstParagraph"/>
      </w:pPr>
      <w:r>
        <w:t xml:space="preserve">The second objective focuses on the seamless integration of technology into the daily workflow of a Customs Officer. In Tashkent, this includes the deployment of AI-driven cargo scanning systems and blockchain-based documentation platforms. The project ensures that every officer is trained to interpret digital data effectively. For instance, officers must learn to utilize predictive analytics tools that flag high-risk shipments before they reach physical inspection points in Tashkent’s dry ports.</w:t>
      </w:r>
    </w:p>
    <w:bookmarkEnd w:id="24"/>
    <w:bookmarkStart w:id="25" w:name="stakeholder-collaboration"/>
    <w:p>
      <w:pPr>
        <w:pStyle w:val="Heading3"/>
      </w:pPr>
      <w:r>
        <w:t xml:space="preserve">3.3 Stakeholder Collaboration</w:t>
      </w:r>
    </w:p>
    <w:p>
      <w:pPr>
        <w:pStyle w:val="FirstParagraph"/>
      </w:pPr>
      <w:r>
        <w:t xml:space="preserve">The third objective involves fostering collaboration between Customs Officers, local businesses, and international partners. The project aims to establish feedback loops where importers and exporters can provide insights on procedural bottlenecks. This collaborative approach ensures that the duties of a Customs Officer are understood not as obstacles to trade, but as necessary safeguards that enable safe and efficient commerce.</w:t>
      </w:r>
    </w:p>
    <w:bookmarkEnd w:id="25"/>
    <w:bookmarkEnd w:id="26"/>
    <w:bookmarkStart w:id="30" w:name="methodology-and-implementation-strategy"/>
    <w:p>
      <w:pPr>
        <w:pStyle w:val="Heading2"/>
      </w:pPr>
      <w:r>
        <w:t xml:space="preserve">4. Methodology and Implementation Strategy</w:t>
      </w:r>
    </w:p>
    <w:p>
      <w:pPr>
        <w:pStyle w:val="FirstParagraph"/>
      </w:pPr>
      <w:r>
        <w:t xml:space="preserve">The implementation of this project in Uzbekistan Tashkent follows a phased approach:</w:t>
      </w:r>
    </w:p>
    <w:bookmarkStart w:id="27" w:name="X6acd5fc5f1dcb1d87a86d386e8fd35b95c07196"/>
    <w:p>
      <w:pPr>
        <w:pStyle w:val="Heading3"/>
      </w:pPr>
      <w:r>
        <w:t xml:space="preserve">Phase 1: Assessment and Baseline Data Collection</w:t>
      </w:r>
    </w:p>
    <w:p>
      <w:pPr>
        <w:pStyle w:val="FirstParagraph"/>
      </w:pPr>
      <w:r>
        <w:t xml:space="preserve">This phase involved comprehensive surveys and interviews with current Customs Officers to identify specific training gaps. It also included a benchmarking exercise against neighboring countries’ customs administrations to understand best practices in the region.</w:t>
      </w:r>
    </w:p>
    <w:bookmarkEnd w:id="27"/>
    <w:bookmarkStart w:id="28" w:name="Xc6b75bc2c3e561187fa2b6365874a8a8c7642ed"/>
    <w:p>
      <w:pPr>
        <w:pStyle w:val="Heading3"/>
      </w:pPr>
      <w:r>
        <w:t xml:space="preserve">Phase 2: Curriculum Design and Technology Deployment</w:t>
      </w:r>
    </w:p>
    <w:p>
      <w:pPr>
        <w:pStyle w:val="FirstParagraph"/>
      </w:pPr>
      <w:r>
        <w:t xml:space="preserve">In partnership with international consulting firms, a specialized curriculum was developed for Tashkent-based officers. Simultaneously, the necessary hardware and software were installed at key entry points in Tashkent. This phase required close coordination between IT specialists and frontline Customs Officers to ensure user-friendly interfaces.</w:t>
      </w:r>
    </w:p>
    <w:bookmarkEnd w:id="28"/>
    <w:bookmarkStart w:id="29" w:name="phase-3-training-and-capacity-building"/>
    <w:p>
      <w:pPr>
        <w:pStyle w:val="Heading3"/>
      </w:pPr>
      <w:r>
        <w:t xml:space="preserve">Phase 3: Training and Capacity Building</w:t>
      </w:r>
    </w:p>
    <w:p>
      <w:pPr>
        <w:pStyle w:val="FirstParagraph"/>
      </w:pPr>
      <w:r>
        <w:t xml:space="preserve">A series of workshops, simulations, and e-learning modules were rolled out. Practical exercises included mock inspections of containers arriving in Tashkent. The emphasis was on practical application rather than theoretical knowledge alone.</w:t>
      </w:r>
    </w:p>
    <w:bookmarkEnd w:id="29"/>
    <w:bookmarkEnd w:id="30"/>
    <w:bookmarkStart w:id="31" w:name="expected-outcomes-and-benefits"/>
    <w:p>
      <w:pPr>
        <w:pStyle w:val="Heading2"/>
      </w:pPr>
      <w:r>
        <w:t xml:space="preserve">5. Expected Outcomes and Benefits</w:t>
      </w:r>
    </w:p>
    <w:p>
      <w:pPr>
        <w:pStyle w:val="FirstParagraph"/>
      </w:pPr>
      <w:r>
        <w:t xml:space="preserve">The successful execution of this project is expected to yield significant benefits for Uzbekistan Tashkent:</w:t>
      </w:r>
    </w:p>
    <w:p>
      <w:pPr>
        <w:numPr>
          <w:ilvl w:val="0"/>
          <w:numId w:val="1002"/>
        </w:numPr>
        <w:pStyle w:val="Compact"/>
      </w:pPr>
      <w:r>
        <w:rPr>
          <w:bCs/>
          <w:b/>
        </w:rPr>
        <w:t xml:space="preserve">Increased Efficiency:</w:t>
      </w:r>
      <w:r>
        <w:t xml:space="preserve"> </w:t>
      </w:r>
      <w:r>
        <w:t xml:space="preserve">Clearance times for standard cargo in Tashkent are projected to decrease by 30%, facilitating faster turnaround times for logistics companies.</w:t>
      </w:r>
    </w:p>
    <w:p>
      <w:pPr>
        <w:numPr>
          <w:ilvl w:val="0"/>
          <w:numId w:val="1002"/>
        </w:numPr>
        <w:pStyle w:val="Compact"/>
      </w:pPr>
      <w:r>
        <w:t xml:space="preserve">&lt;</w:t>
      </w:r>
      <w:r>
        <w:rPr>
          <w:bCs/>
          <w:b/>
        </w:rPr>
        <w:t xml:space="preserve">Enhanced Security:</w:t>
      </w:r>
      <w:r>
        <w:t xml:space="preserve"> </w:t>
      </w:r>
      <w:r>
        <w:t xml:space="preserve">Improved detection rates of contraband and illicit goods due to the advanced skills of the Customs Officer workforce.</w:t>
      </w:r>
    </w:p>
    <w:p>
      <w:pPr>
        <w:numPr>
          <w:ilvl w:val="0"/>
          <w:numId w:val="1002"/>
        </w:numPr>
        <w:pStyle w:val="Compact"/>
      </w:pPr>
      <w:r>
        <w:rPr>
          <w:bCs/>
          <w:b/>
        </w:rPr>
        <w:t xml:space="preserve">Economic Growth:</w:t>
      </w:r>
      <w:r>
        <w:t xml:space="preserve"> </w:t>
      </w:r>
      <w:r>
        <w:t xml:space="preserve">By streamlining processes, Tashkent becomes a more attractive node for international freight forwarding, boosting local economic activity.</w:t>
      </w:r>
    </w:p>
    <w:p>
      <w:pPr>
        <w:numPr>
          <w:ilvl w:val="0"/>
          <w:numId w:val="1002"/>
        </w:numPr>
        <w:pStyle w:val="Compact"/>
      </w:pPr>
      <w:r>
        <w:rPr>
          <w:bCs/>
          <w:b/>
        </w:rPr>
        <w:t xml:space="preserve">Talent Retention:</w:t>
      </w:r>
      <w:r>
        <w:t xml:space="preserve">A modernized and professional work environment improves job satisfaction among Customs Officers, reducing turnover rates and retaining institutional knowledge.</w:t>
      </w:r>
    </w:p>
    <w:bookmarkEnd w:id="31"/>
    <w:bookmarkStart w:id="32" w:name="challenges-and-risk-mitigation"/>
    <w:p>
      <w:pPr>
        <w:pStyle w:val="Heading2"/>
      </w:pPr>
      <w:r>
        <w:t xml:space="preserve">6. Challenges and Risk Mitigation</w:t>
      </w:r>
    </w:p>
    <w:p>
      <w:pPr>
        <w:pStyle w:val="FirstParagraph"/>
      </w:pPr>
      <w:r>
        <w:t xml:space="preserve">The project faces potential challenges, including resistance to change from staff accustomed to legacy systems. To mitigate this, the project includes a robust change management component that emphasizes communication and incentives. Additionally, there is a risk of technological failure; therefore, redundant systems and comprehensive technical support structures are being established in Tashkent.</w:t>
      </w:r>
    </w:p>
    <w:bookmarkEnd w:id="32"/>
    <w:bookmarkStart w:id="33" w:name="conclusion"/>
    <w:p>
      <w:pPr>
        <w:pStyle w:val="Heading2"/>
      </w:pPr>
      <w:r>
        <w:t xml:space="preserve">7. Conclusion</w:t>
      </w:r>
    </w:p>
    <w:p>
      <w:pPr>
        <w:pStyle w:val="FirstParagraph"/>
      </w:pPr>
      <w:r>
        <w:t xml:space="preserve">In conclusion, this Project Report underscores the critical importance of investing in human capital within the customs sector. The modernization of the Customs Officer role in Uzbekistan Tashkent is not just an administrative upgrade but a strategic imperative for national development. By empowering Customs Officers with better tools, training, and procedures, Uzbekistan Tashkent will strengthen its position as a secure and efficient gateway for global trade. This initiative aligns with broader national goals of transparency, economic growth, and international cooperation.</w:t>
      </w:r>
    </w:p>
    <w:bookmarkEnd w:id="33"/>
    <w:bookmarkStart w:id="34" w:name="recommendations"/>
    <w:p>
      <w:pPr>
        <w:pStyle w:val="Heading2"/>
      </w:pPr>
      <w:r>
        <w:t xml:space="preserve">8. Recommendations</w:t>
      </w:r>
    </w:p>
    <w:p>
      <w:pPr>
        <w:numPr>
          <w:ilvl w:val="0"/>
          <w:numId w:val="1003"/>
        </w:numPr>
        <w:pStyle w:val="Compact"/>
      </w:pPr>
      <w:r>
        <w:t xml:space="preserve">Maintain continuous dialogue between policy-makers and frontline Customs Officers to adapt procedures dynamically.</w:t>
      </w:r>
    </w:p>
    <w:p>
      <w:pPr>
        <w:numPr>
          <w:ilvl w:val="0"/>
          <w:numId w:val="1003"/>
        </w:numPr>
        <w:pStyle w:val="Compact"/>
      </w:pPr>
      <w:r>
        <w:t xml:space="preserve">Increase budget allocation for ongoing education and technology updates in Tashkent.</w:t>
      </w:r>
    </w:p>
    <w:p>
      <w:pPr>
        <w:numPr>
          <w:ilvl w:val="0"/>
          <w:numId w:val="1003"/>
        </w:numPr>
        <w:pStyle w:val="Compact"/>
      </w:pPr>
      <w:r>
        <w:t xml:space="preserve">Foster international partnerships to facilitate knowledge exchange with other major customs hubs globally.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Specialized Customs Officer Program in Uzbekistan Tashkent</dc:title>
  <dc:creator/>
  <dc:language>en</dc:language>
  <cp:keywords/>
  <dcterms:created xsi:type="dcterms:W3CDTF">2026-07-29T12:31:04Z</dcterms:created>
  <dcterms:modified xsi:type="dcterms:W3CDTF">2026-07-29T12:31:04Z</dcterms:modified>
</cp:coreProperties>
</file>

<file path=docProps/custom.xml><?xml version="1.0" encoding="utf-8"?>
<Properties xmlns="http://schemas.openxmlformats.org/officeDocument/2006/custom-properties" xmlns:vt="http://schemas.openxmlformats.org/officeDocument/2006/docPropsVTypes"/>
</file>