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Canada</w:t>
      </w:r>
      <w:r>
        <w:t xml:space="preserve"> </w:t>
      </w:r>
      <w:r>
        <w:t xml:space="preserve">Montreal</w:t>
      </w:r>
    </w:p>
    <w:bookmarkStart w:id="31" w:name="X0ff044e879e46e82787b6620a36152edc1c8e49"/>
    <w:p>
      <w:pPr>
        <w:pStyle w:val="Heading1"/>
      </w:pPr>
      <w:r>
        <w:t xml:space="preserve">Project Report: Strategic Implementation of the Data Scientist Role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Human Resources Department</w:t>
      </w:r>
      <w:r>
        <w:br/>
      </w:r>
    </w:p>
    <w:p>
      <w:pPr>
        <w:pStyle w:val="BodyText"/>
      </w:pPr>
      <w:r>
        <w:t xml:space="preserve">From: Strategic Planning Unit</w:t>
      </w:r>
      <w:r>
        <w:br/>
      </w:r>
    </w:p>
    <w:p>
      <w:pPr>
        <w:pStyle w:val="BodyText"/>
      </w:pPr>
      <w:r>
        <w:t xml:space="preserve">Subject</w:t>
      </w:r>
    </w:p>
    <w:p>
      <w:pPr>
        <w:pStyle w:val="BodyText"/>
      </w:pPr>
      <w:r>
        <w:t xml:space="preserve">: Comprehensive Analysis of the Data Scientist Position within the Canada Montreal Operations Center</w:t>
      </w:r>
    </w:p>
    <w:p>
      <w:pPr>
        <w:pStyle w:val="BodyText"/>
      </w:pPr>
      <w:r>
        <w:rPr>
          <w:iCs/>
          <w:i/>
        </w:rPr>
        <w:t xml:space="preserve">Note: This document serves as a detailed Project Report outlining the necessity, scope, and strategic importance of hiring a qualified Data Scientist for our expanding operations in Canada Montreal. It adheres to strict project documentation standards.</w:t>
      </w:r>
    </w:p>
    <w:bookmarkStart w:id="20" w:name="executive-summary"/>
    <w:p>
      <w:pPr>
        <w:pStyle w:val="Heading2"/>
      </w:pPr>
      <w:r>
        <w:t xml:space="preserve">1. Executive Summary</w:t>
      </w:r>
    </w:p>
    <w:p>
      <w:pPr>
        <w:pStyle w:val="FirstParagraph"/>
      </w:pPr>
      <w:r>
        <w:t xml:space="preserve">In response to the increasing demand for data-driven decision-making across our global infrastructure, this Project Report outlines the critical need to establish a dedicated Data Scientist position within our Montreal hub. As Canada Montreal emerges as a premier hub for artificial intelligence and technology in North America, leveraging local talent is essential for maintaining competitive advantage. This report details the specific requirements of the role, the market context of Canada Montreal, and the expected return on investment (ROI) associated with this strategic hire.</w:t>
      </w:r>
    </w:p>
    <w:bookmarkEnd w:id="20"/>
    <w:bookmarkStart w:id="21" w:name="Xe7afca3ff5766875c108007a8c3c17672926b10"/>
    <w:p>
      <w:pPr>
        <w:pStyle w:val="Heading2"/>
      </w:pPr>
      <w:r>
        <w:t xml:space="preserve">2. Background and Context: The Rise of Canada Montreal as a Tech Hub</w:t>
      </w:r>
    </w:p>
    <w:p>
      <w:pPr>
        <w:pStyle w:val="FirstParagraph"/>
      </w:pPr>
      <w:r>
        <w:t xml:space="preserve">The selection of our new operational center in Canada Montreal was driven by several key factors, including bilingual capabilities, a robust regulatory environment compatible with international data standards, and a thriving academic ecosystem. However, the true strength of the Canada Montreal location lies in its density of specialized technical talent.</w:t>
      </w:r>
    </w:p>
    <w:p>
      <w:pPr>
        <w:pStyle w:val="BodyText"/>
      </w:pPr>
      <w:r>
        <w:t xml:space="preserve">Montreal has solidified its reputation as one of the world’s leading cities for AI research and development. Home to institutions such as Mila – Quebec Artificial Intelligence Institute, a global leader in deep learning research, the city offers unparalleled access to cutting-edge innovation. For our organization, establishing a presence here is not merely about physical infrastructure; it is about integrating into this vibrant ecosystem of thought leaders and practitioners.</w:t>
      </w:r>
    </w:p>
    <w:p>
      <w:pPr>
        <w:pStyle w:val="BodyText"/>
      </w:pPr>
      <w:r>
        <w:t xml:space="preserve">The specific geographic and cultural context of Canada Montreal allows for unique synergies with both North American markets and European partners due to its French-speaking heritage. Therefore, the Data Scientist role we are creating must not only possess high-level technical proficiency but also demonstrate an understanding of the multicultural dynamics inherent to a Canadian multinational environment.</w:t>
      </w:r>
    </w:p>
    <w:bookmarkEnd w:id="21"/>
    <w:bookmarkStart w:id="24" w:name="role-definition-the-data-scientist"/>
    <w:p>
      <w:pPr>
        <w:pStyle w:val="Heading2"/>
      </w:pPr>
      <w:r>
        <w:t xml:space="preserve">3. Role Definition: The Data Scientist</w:t>
      </w:r>
    </w:p>
    <w:p>
      <w:pPr>
        <w:pStyle w:val="FirstParagraph"/>
      </w:pPr>
      <w:r>
        <w:t xml:space="preserve">The core subject of this Project Report is the Data Scientist position. This role is distinct from standard software engineering or business intelligence roles. It requires a hybrid skill set that combines statistical analysis, machine learning expertise, and domain-specific business acumen.</w:t>
      </w:r>
    </w:p>
    <w:bookmarkStart w:id="22" w:name="key-responsibilities"/>
    <w:p>
      <w:pPr>
        <w:pStyle w:val="Heading3"/>
      </w:pPr>
      <w:r>
        <w:t xml:space="preserve">3.1 Key Responsibilities</w:t>
      </w:r>
    </w:p>
    <w:p>
      <w:pPr>
        <w:numPr>
          <w:ilvl w:val="0"/>
          <w:numId w:val="1001"/>
        </w:numPr>
        <w:pStyle w:val="Compact"/>
      </w:pPr>
      <w:r>
        <w:rPr>
          <w:bCs/>
          <w:b/>
        </w:rPr>
        <w:t xml:space="preserve">Predictive Modeling:</w:t>
      </w:r>
      <w:r>
        <w:t xml:space="preserve"> </w:t>
      </w:r>
      <w:r>
        <w:t xml:space="preserve">The Data Scientist will be responsible for developing complex algorithms that can predict customer behavior, market trends, and operational inefficiencies specific to our logistics and retail sectors.</w:t>
      </w:r>
    </w:p>
    <w:p>
      <w:pPr>
        <w:numPr>
          <w:ilvl w:val="0"/>
          <w:numId w:val="1001"/>
        </w:numPr>
        <w:pStyle w:val="Compact"/>
      </w:pPr>
      <w:r>
        <w:rPr>
          <w:bCs/>
          <w:b/>
        </w:rPr>
        <w:t xml:space="preserve">Data Architecture Oversight:</w:t>
      </w:r>
      <w:r>
        <w:t xml:space="preserve"> </w:t>
      </w:r>
      <w:r>
        <w:t xml:space="preserve">Collaborating with engineering teams in Canada Montreal to ensure data pipelines are robust, scalable, and compliant with GDPR as well as Canadian privacy laws (PIPEDA).</w:t>
      </w:r>
    </w:p>
    <w:p>
      <w:pPr>
        <w:numPr>
          <w:ilvl w:val="0"/>
          <w:numId w:val="1001"/>
        </w:numPr>
        <w:pStyle w:val="Compact"/>
      </w:pPr>
      <w:r>
        <w:rPr>
          <w:bCs/>
          <w:b/>
        </w:rPr>
        <w:t xml:space="preserve">A/B Testing Strategy:</w:t>
      </w:r>
      <w:r>
        <w:t xml:space="preserve"> </w:t>
      </w:r>
      <w:r>
        <w:t xml:space="preserve">Designing and analyzing experiments to optimize user interface designs and marketing campaigns across our digital platforms.</w:t>
      </w:r>
    </w:p>
    <w:p>
      <w:pPr>
        <w:numPr>
          <w:ilvl w:val="0"/>
          <w:numId w:val="1001"/>
        </w:numPr>
        <w:pStyle w:val="Compact"/>
      </w:pPr>
      <w:r>
        <w:rPr>
          <w:bCs/>
          <w:b/>
        </w:rPr>
        <w:t xml:space="preserve">Natural Language Processing (NLP):</w:t>
      </w:r>
      <w:r>
        <w:t xml:space="preserve"> </w:t>
      </w:r>
      <w:r>
        <w:t xml:space="preserve">Given the bilingual nature of Canada Montreal, the Data Scientist will prioritize models capable of processing both English and French text data accurately, enhancing our customer service automation tools.</w:t>
      </w:r>
    </w:p>
    <w:bookmarkEnd w:id="22"/>
    <w:bookmarkStart w:id="23" w:name="required-qualifications"/>
    <w:p>
      <w:pPr>
        <w:pStyle w:val="Heading3"/>
      </w:pPr>
      <w:r>
        <w:t xml:space="preserve">3.2 Required Qualifications</w:t>
      </w:r>
    </w:p>
    <w:p>
      <w:pPr>
        <w:pStyle w:val="FirstParagraph"/>
      </w:pPr>
      <w:r>
        <w:t xml:space="preserve">To succeed in this Project Report’s proposed initiative, the ideal candidate must hold at least a Master’s degree in Computer Science, Statistics, Mathematics, or a related field. Proficiency in Python and R is mandatory. Furthermore, experience with cloud computing platforms such as AWS or Azure is required to integrate with our existing global infrastructure.</w:t>
      </w:r>
    </w:p>
    <w:bookmarkEnd w:id="23"/>
    <w:bookmarkEnd w:id="24"/>
    <w:bookmarkStart w:id="25" w:name="X498638e1e9ae5466777ecd9c508b34b0bcd732e"/>
    <w:p>
      <w:pPr>
        <w:pStyle w:val="Heading2"/>
      </w:pPr>
      <w:r>
        <w:t xml:space="preserve">4. Strategic Importance of the Location: Canada Montreal</w:t>
      </w:r>
    </w:p>
    <w:p>
      <w:pPr>
        <w:pStyle w:val="FirstParagraph"/>
      </w:pPr>
      <w:r>
        <w:t xml:space="preserve">The decision to place this Data Scientist role in Canada Montreal is strategic rather than incidental. The region boasts a competitive cost of living compared to other major tech hubs like Vancouver or Toronto, allowing for higher talent retention and reduced overhead costs without compromising on quality.</w:t>
      </w:r>
    </w:p>
    <w:p>
      <w:pPr>
        <w:pStyle w:val="BodyText"/>
      </w:pPr>
      <w:r>
        <w:t xml:space="preserve">Moreover, the government of Quebec actively supports AI research through various incentives and grants. By positioning our Data Scientist within this ecosystem, we can leverage these public-private partnerships to accelerate our R&amp;D efforts. The presence of a vibrant startup scene in Montreal also facilitates potential collaborations with local innovators, fostering an environment of continuous learning and adaptation.</w:t>
      </w:r>
    </w:p>
    <w:p>
      <w:pPr>
        <w:pStyle w:val="BodyText"/>
      </w:pPr>
      <w:r>
        <w:t xml:space="preserve">Additionally, the time zone alignment with Eastern Standard Time ensures seamless collaboration with headquarters in New York and other key North American offices. This synchronicity is crucial for real-time data processing and immediate response to market changes, ensuring that our Data Scientist’s insights are actionable when needed most.</w:t>
      </w:r>
    </w:p>
    <w:bookmarkEnd w:id="25"/>
    <w:bookmarkStart w:id="26" w:name="implementation-timeline"/>
    <w:p>
      <w:pPr>
        <w:pStyle w:val="Heading2"/>
      </w:pPr>
      <w:r>
        <w:t xml:space="preserve">5. Implementation Timeline</w:t>
      </w:r>
    </w:p>
    <w:p>
      <w:pPr>
        <w:pStyle w:val="FirstParagraph"/>
      </w:pPr>
      <w:r>
        <w:t xml:space="preserve">This Project Report proposes a phased implementation strategy over the next twelve months:</w:t>
      </w:r>
    </w:p>
    <w:p>
      <w:pPr>
        <w:numPr>
          <w:ilvl w:val="0"/>
          <w:numId w:val="1002"/>
        </w:numPr>
        <w:pStyle w:val="Compact"/>
      </w:pPr>
      <w:r>
        <w:rPr>
          <w:bCs/>
          <w:b/>
        </w:rPr>
        <w:t xml:space="preserve">Phase 1: Recruitment (Months 1-3):</w:t>
      </w:r>
    </w:p>
    <w:p>
      <w:pPr>
        <w:numPr>
          <w:ilvl w:val="0"/>
          <w:numId w:val="1002"/>
        </w:numPr>
        <w:pStyle w:val="Compact"/>
      </w:pPr>
      <w:r>
        <w:rPr>
          <w:bCs/>
          <w:b/>
        </w:rPr>
        <w:t xml:space="preserve">Phase 2: Onboarding and Integration (Months 4-6):</w:t>
      </w:r>
    </w:p>
    <w:p>
      <w:pPr>
        <w:numPr>
          <w:ilvl w:val="0"/>
          <w:numId w:val="1002"/>
        </w:numPr>
        <w:pStyle w:val="Compact"/>
      </w:pPr>
      <w:r>
        <w:rPr>
          <w:bCs/>
          <w:b/>
        </w:rPr>
        <w:t xml:space="preserve">Phase 3: Pilot Project Execution (Months 7-9):</w:t>
      </w:r>
    </w:p>
    <w:p>
      <w:pPr>
        <w:numPr>
          <w:ilvl w:val="0"/>
          <w:numId w:val="1002"/>
        </w:numPr>
        <w:pStyle w:val="Compact"/>
      </w:pPr>
      <w:r>
        <w:rPr>
          <w:bCs/>
          <w:b/>
        </w:rPr>
        <w:t xml:space="preserve">Phase 4: Full-Scale Deployment (Months 10-12):</w:t>
      </w:r>
    </w:p>
    <w:bookmarkEnd w:id="26"/>
    <w:bookmarkStart w:id="27" w:name="budget-and-resource-allocation"/>
    <w:p>
      <w:pPr>
        <w:pStyle w:val="Heading2"/>
      </w:pPr>
      <w:r>
        <w:t xml:space="preserve">6. Budget and Resource Allocation</w:t>
      </w:r>
    </w:p>
    <w:p>
      <w:pPr>
        <w:pStyle w:val="FirstParagraph"/>
      </w:pPr>
      <w:r>
        <w:t xml:space="preserve">The budget for this Project Report includes salary compensation, benefits, hardware procurement (high-performance workstations), and software licenses. Market analysis for the Canada Montreal region indicates that competitive salaries for mid-to-senior Data Scientists are approximately 15-20% lower than in San Francisco or London, yet the quality of education and technical skill remains exceptionally high. This arbitrage offers a significant value proposition.</w:t>
      </w:r>
    </w:p>
    <w:p>
      <w:pPr>
        <w:pStyle w:val="BodyText"/>
      </w:pPr>
      <w:r>
        <w:t xml:space="preserve">Furthermore, initial investments include cloud computing credits secured through partnerships with tech providers active in Montreal’s innovation district.</w:t>
      </w:r>
    </w:p>
    <w:bookmarkEnd w:id="27"/>
    <w:bookmarkStart w:id="28" w:name="risk-assessment-and-mitigation"/>
    <w:p>
      <w:pPr>
        <w:pStyle w:val="Heading2"/>
      </w:pPr>
      <w:r>
        <w:t xml:space="preserve">7. Risk Assessment and Mitigation</w:t>
      </w:r>
    </w:p>
    <w:p>
      <w:pPr>
        <w:numPr>
          <w:ilvl w:val="0"/>
          <w:numId w:val="1003"/>
        </w:numPr>
        <w:pStyle w:val="Compact"/>
      </w:pPr>
      <w:r>
        <w:rPr>
          <w:bCs/>
          <w:b/>
        </w:rPr>
        <w:t xml:space="preserve">Talent Scarcity:</w:t>
      </w:r>
    </w:p>
    <w:p>
      <w:pPr>
        <w:numPr>
          <w:ilvl w:val="0"/>
          <w:numId w:val="1003"/>
        </w:numPr>
      </w:pPr>
      <w:r>
        <w:t xml:space="preserve">Data Privacy Compliance:</w:t>
      </w:r>
    </w:p>
    <w:p>
      <w:pPr>
        <w:numPr>
          <w:ilvl w:val="0"/>
          <w:numId w:val="1000"/>
        </w:numPr>
      </w:pPr>
      <w:r>
        <w:t xml:space="preserve">Risk: Navigating complex data sovereignty laws in Canada and the EU.Mitigation: Establish a dedicated compliance review board involving legal experts familiar with regulations in both Canada Montreal and international jurisdictions.</w:t>
      </w:r>
    </w:p>
    <w:p>
      <w:pPr>
        <w:numPr>
          <w:ilvl w:val="0"/>
          <w:numId w:val="1003"/>
        </w:numPr>
      </w:pPr>
      <w:r>
        <w:rPr>
          <w:bCs/>
          <w:b/>
        </w:rPr>
        <w:t xml:space="preserve">Talent Retention:</w:t>
      </w:r>
    </w:p>
    <w:p>
      <w:pPr>
        <w:numPr>
          <w:ilvl w:val="0"/>
          <w:numId w:val="1000"/>
        </w:numPr>
      </w:pPr>
      <w:r>
        <w:t xml:space="preserve">Risk: Poaching by other tech giants such as Microsoft, Google, or Ubisoft who have large presences in Montreal.Mitigation: Create a clear career progression path and invest heavily in professional development opportunities.</w:t>
      </w:r>
    </w:p>
    <w:bookmarkEnd w:id="28"/>
    <w:bookmarkStart w:id="29" w:name="expected-outcomes-and-roi"/>
    <w:p>
      <w:pPr>
        <w:pStyle w:val="Heading2"/>
      </w:pPr>
      <w:r>
        <w:t xml:space="preserve">8. Expected Outcomes and ROI</w:t>
      </w:r>
    </w:p>
    <w:p>
      <w:pPr>
        <w:pStyle w:val="FirstParagraph"/>
      </w:pPr>
      <w:r>
        <w:t xml:space="preserve">The successful execution of this Project Report is expected to yield tangible business benefits within the first two years. Key performance indicators include a 15% reduction in operational costs through predictive maintenance, a 10% increase in customer retention rates via personalized marketing, and a measurable improvement in fraud detection accuracy.</w:t>
      </w:r>
    </w:p>
    <w:p>
      <w:pPr>
        <w:pStyle w:val="BodyText"/>
      </w:pPr>
      <w:r>
        <w:t xml:space="preserve">Furthermore, by embedding our organization deeply into the Canada Montreal tech community, we enhance our brand reputation as an innovative leader. This goodwill attracts further talent and potential investment partners who view us as a key stakeholder in the region’s technological advancement.</w:t>
      </w:r>
    </w:p>
    <w:bookmarkEnd w:id="29"/>
    <w:bookmarkStart w:id="30" w:name="conclusion"/>
    <w:p>
      <w:pPr>
        <w:pStyle w:val="Heading2"/>
      </w:pPr>
      <w:r>
        <w:t xml:space="preserve">9. Conclusion</w:t>
      </w:r>
    </w:p>
    <w:p>
      <w:pPr>
        <w:pStyle w:val="FirstParagraph"/>
      </w:pPr>
      <w:r>
        <w:t xml:space="preserve">In conclusion, this Project Report strongly advocates for the immediate initiation of hiring a Data Scientist based in Canada Montreal. The convergence of high-quality talent, strategic geographic location, supportive government policies, and significant cost efficiencies makes Montreal an ideal base for our analytics operations.</w:t>
      </w:r>
    </w:p>
    <w:p>
      <w:pPr>
        <w:pStyle w:val="BodyText"/>
      </w:pPr>
      <w:r>
        <w:t xml:space="preserve">The Data Scientist role is not just a functional position; it is a strategic asset that will drive innovation across all business units. By capitalizing on the unique advantages of the Canada Montreal ecosystem, we ensure long-term competitiveness and sustainable growth. We recommend the approval of this project and the allocation of necessary resources to proceed with recruitment immediately.</w:t>
      </w:r>
    </w:p>
    <w:p>
      <w:r>
        <w:pict>
          <v:rect style="width:0;height:1.5pt" o:hralign="center" o:hrstd="t" o:hr="t"/>
        </w:pict>
      </w:r>
    </w:p>
    <w:p>
      <w:pPr>
        <w:pStyle w:val="FirstParagraph"/>
      </w:pP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Canada Montreal</dc:title>
  <dc:creator/>
  <dc:language>en</dc:language>
  <cp:keywords/>
  <dcterms:created xsi:type="dcterms:W3CDTF">2026-07-29T05:46:15Z</dcterms:created>
  <dcterms:modified xsi:type="dcterms:W3CDTF">2026-07-29T05:46:15Z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