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Chile</w:t>
      </w:r>
      <w:r>
        <w:t xml:space="preserve"> </w:t>
      </w:r>
      <w:r>
        <w:t xml:space="preserve">Santiago</w:t>
      </w:r>
    </w:p>
    <w:bookmarkStart w:id="30" w:name="X8b38e6bfa8180a4d78857adef452eb8655b70b6"/>
    <w:p>
      <w:pPr>
        <w:pStyle w:val="Heading1"/>
      </w:pPr>
      <w:r>
        <w:t xml:space="preserve">Project Report: Strategic Implementation of the Data Scientist Profile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 Human Resources and Strategic Development Department</w:t>
      </w:r>
    </w:p>
    <w:bookmarkStart w:id="20" w:name="executive-summary"/>
    <w:p>
      <w:pPr>
        <w:pStyle w:val="Heading2"/>
      </w:pPr>
      <w:r>
        <w:t xml:space="preserve">1. Executive Summary</w:t>
      </w:r>
    </w:p>
    <w:p>
      <w:pPr>
        <w:pStyle w:val="FirstParagraph"/>
      </w:pPr>
      <w:r>
        <w:t xml:space="preserve">This Project Report outlines the critical necessity, strategic advantages, and operational framework for establishing a dedicated Data Scientist role within our organization’s headquarters in Chile Santiago. As the global economy transitions rapidly into an era defined by big data and artificial intelligence, the ability to derive actionable insights from complex datasets has become a primary driver of competitive advantage. This report argues that positioning this specialized talent pool in Chile Santiago is not merely a hiring decision but a strategic imperative that leverages local economic trends, technological maturity, and cost-efficiency advantages.</w:t>
      </w:r>
    </w:p>
    <w:p>
      <w:pPr>
        <w:pStyle w:val="BodyText"/>
      </w:pPr>
      <w:r>
        <w:t xml:space="preserve">The core objective of this project is to define the scope of the Data Scientist function, analyze the specific market dynamics in Chile Santiago that make it an ideal location for this role, and propose a roadmap for integration. By focusing on these elements, we aim to enhance our decision-making processes, optimize operational efficiencies, and unlock new revenue streams through predictive analytics.</w:t>
      </w:r>
    </w:p>
    <w:bookmarkEnd w:id="20"/>
    <w:bookmarkStart w:id="21" w:name="X02b81f18e049b56555be28fd571ff7bfd61b099"/>
    <w:p>
      <w:pPr>
        <w:pStyle w:val="Heading2"/>
      </w:pPr>
      <w:r>
        <w:t xml:space="preserve">2. The Role of the Data Scientist: Strategic Value Proposition</w:t>
      </w:r>
    </w:p>
    <w:p>
      <w:pPr>
        <w:pStyle w:val="FirstParagraph"/>
      </w:pPr>
      <w:r>
        <w:t xml:space="preserve">In the modern corporate landscape, a Data Scientist is far more than a technical operator of algorithms. They are strategic partners who bridge the gap between raw data and business strategy. In our context, the Data Scientist will be responsible for several key functions:</w:t>
      </w:r>
    </w:p>
    <w:p>
      <w:pPr>
        <w:numPr>
          <w:ilvl w:val="0"/>
          <w:numId w:val="1001"/>
        </w:numPr>
        <w:pStyle w:val="Compact"/>
      </w:pPr>
      <w:r>
        <w:rPr>
          <w:bCs/>
          <w:b/>
        </w:rPr>
        <w:t xml:space="preserve">Predictive Modeling:</w:t>
      </w:r>
      <w:r>
        <w:t xml:space="preserve"> </w:t>
      </w:r>
      <w:r>
        <w:t xml:space="preserve">Developing models that forecast market trends, customer behavior, and operational bottlenecks. This allows us to move from reactive measures to proactive strategies.</w:t>
      </w:r>
    </w:p>
    <w:p>
      <w:pPr>
        <w:numPr>
          <w:ilvl w:val="0"/>
          <w:numId w:val="1001"/>
        </w:numPr>
        <w:pStyle w:val="Compact"/>
      </w:pPr>
      <w:r>
        <w:rPr>
          <w:bCs/>
          <w:b/>
        </w:rPr>
        <w:t xml:space="preserve">Data Infrastructure Optimization:</w:t>
      </w:r>
    </w:p>
    <w:p>
      <w:pPr>
        <w:numPr>
          <w:ilvl w:val="0"/>
          <w:numId w:val="1001"/>
        </w:numPr>
        <w:pStyle w:val="Compact"/>
      </w:pPr>
      <w:r>
        <w:rPr>
          <w:bCs/>
          <w:b/>
        </w:rPr>
        <w:t xml:space="preserve">Stakeholder Communication:</w:t>
      </w:r>
    </w:p>
    <w:p>
      <w:pPr>
        <w:numPr>
          <w:ilvl w:val="0"/>
          <w:numId w:val="1001"/>
        </w:numPr>
        <w:pStyle w:val="Compact"/>
      </w:pPr>
      <w:r>
        <w:t xml:space="preserve">Innovation via AI/ML:</w:t>
      </w:r>
    </w:p>
    <w:p>
      <w:pPr>
        <w:pStyle w:val="FirstParagraph"/>
      </w:pPr>
      <w:r>
        <w:t xml:space="preserve">The value added by a Data Scientist is measured not just in code written, but in decisions improved. Whether it is optimizing supply chain logistics or refining marketing spend through segmentation, the impact of this role permeates every department.</w:t>
      </w:r>
    </w:p>
    <w:bookmarkEnd w:id="21"/>
    <w:bookmarkStart w:id="26" w:name="market-analysis-why-chile-santiago"/>
    <w:p>
      <w:pPr>
        <w:pStyle w:val="Heading2"/>
      </w:pPr>
      <w:r>
        <w:t xml:space="preserve">3. Market Analysis: Why Chile Santiago?</w:t>
      </w:r>
    </w:p>
    <w:p>
      <w:pPr>
        <w:pStyle w:val="FirstParagraph"/>
      </w:pPr>
      <w:r>
        <w:t xml:space="preserve">The selection of Chile Santiago as the hub for this critical function is based on a rigorous analysis of economic stability, talent availability, and technological infrastructure. Below are the key factors supporting this decision:</w:t>
      </w:r>
    </w:p>
    <w:bookmarkStart w:id="22" w:name="economic-and-political-stability"/>
    <w:p>
      <w:pPr>
        <w:pStyle w:val="Heading3"/>
      </w:pPr>
      <w:r>
        <w:t xml:space="preserve">3.1 Economic and Political Stability</w:t>
      </w:r>
    </w:p>
    <w:p>
      <w:pPr>
        <w:pStyle w:val="FirstParagraph"/>
      </w:pPr>
      <w:r>
        <w:t xml:space="preserve">Chile Santiago stands out in Latin America as one of the most stable economies with strong institutional frameworks. This stability is crucial for long-term strategic planning and investment. Investors trust the legal protections in place, ensuring that intellectual property generated by our Data Scientists is secure. Furthermore, Chile’s consistent GDP growth and low inflation rates compared to regional peers provide a predictable environment for business operations.</w:t>
      </w:r>
    </w:p>
    <w:bookmarkEnd w:id="22"/>
    <w:bookmarkStart w:id="23" w:name="X61a385fa8836acd9b9c0cbe1c44f8fe363628c6"/>
    <w:p>
      <w:pPr>
        <w:pStyle w:val="Heading3"/>
      </w:pPr>
      <w:r>
        <w:t xml:space="preserve">3.2 Talent Pool and Educational Infrastructure</w:t>
      </w:r>
    </w:p>
    <w:p>
      <w:pPr>
        <w:pStyle w:val="FirstParagraph"/>
      </w:pPr>
      <w:r>
        <w:t xml:space="preserve">Santiago has emerged as a technology hub in the region, supported by top-tier universities such as Pontificia Universidad Católica de Chile and Universidad de Chile. These institutions offer robust programs in mathematics, statistics, computer science, and engineering. Consequently, there is a growing pool of local talent that possesses strong quantitative skills. While senior experience can be scarce globally, the mid-to-senior level talent in Santiago is increasingly sophisticated due to the influx of international tech companies establishing offices in the city.</w:t>
      </w:r>
    </w:p>
    <w:bookmarkEnd w:id="23"/>
    <w:bookmarkStart w:id="24" w:name="cost-benefit-ratio"/>
    <w:p>
      <w:pPr>
        <w:pStyle w:val="Heading3"/>
      </w:pPr>
      <w:r>
        <w:t xml:space="preserve">3.3 Cost-Benefit Ratio</w:t>
      </w:r>
    </w:p>
    <w:p>
      <w:pPr>
        <w:pStyle w:val="FirstParagraph"/>
      </w:pPr>
      <w:r>
        <w:t xml:space="preserve">Hiring a Data Scientist in Chile Santiago offers a compelling cost-benefit ratio. While salaries for high-tech roles are rising, they remain significantly lower than those in North America or Western Europe, while offering comparable quality of work and time zone alignment with the United States. This allows us to maximize output per dollar spent, enhancing our overall profitability.</w:t>
      </w:r>
    </w:p>
    <w:bookmarkEnd w:id="24"/>
    <w:bookmarkStart w:id="25" w:name="technological-ecosystem"/>
    <w:p>
      <w:pPr>
        <w:pStyle w:val="Heading3"/>
      </w:pPr>
      <w:r>
        <w:t xml:space="preserve">3.4 Technological Ecosystem</w:t>
      </w:r>
    </w:p>
    <w:p>
      <w:pPr>
        <w:pStyle w:val="FirstParagraph"/>
      </w:pPr>
      <w:r>
        <w:t xml:space="preserve">The technological infrastructure in Chile Santiago is among the best in Latin America. High-speed internet connectivity is widespread, and cloud computing services are readily accessible. Moreover, there is a vibrant startup ecosystem and a growing community of data professionals who participate in local meetups, hackathons, and conferences. This fosters an environment of continuous learning and innovation, which is essential for keeping our Data Scientists updated with the latest methodologies.</w:t>
      </w:r>
    </w:p>
    <w:bookmarkEnd w:id="25"/>
    <w:bookmarkEnd w:id="26"/>
    <w:bookmarkStart w:id="27" w:name="project-scope-and-implementation-roadmap"/>
    <w:p>
      <w:pPr>
        <w:pStyle w:val="Heading2"/>
      </w:pPr>
      <w:r>
        <w:t xml:space="preserve">4. Project Scope and Implementation Roadmap</w:t>
      </w:r>
    </w:p>
    <w:p>
      <w:pPr>
        <w:pStyle w:val="FirstParagraph"/>
      </w:pPr>
      <w:r>
        <w:t xml:space="preserve">To successfully integrate the Data Scientist role into our operations in Chile Santiago, we propose a phased implementation strategy:</w:t>
      </w:r>
    </w:p>
    <w:p>
      <w:pPr>
        <w:numPr>
          <w:ilvl w:val="0"/>
          <w:numId w:val="1002"/>
        </w:numPr>
        <w:pStyle w:val="Compact"/>
      </w:pPr>
      <w:r>
        <w:rPr>
          <w:bCs/>
          <w:b/>
        </w:rPr>
        <w:t xml:space="preserve">Phase 1: Needs Assessment (Months 1-2):</w:t>
      </w:r>
      <w:r>
        <w:t xml:space="preserve"> </w:t>
      </w:r>
      <w:r>
        <w:t xml:space="preserve">Conduct detailed interviews with department heads to identify specific data pain points and opportunities. Define the key performance indicators (KPIs) for the Data Scientist role.</w:t>
      </w:r>
    </w:p>
    <w:p>
      <w:pPr>
        <w:numPr>
          <w:ilvl w:val="0"/>
          <w:numId w:val="1002"/>
        </w:numPr>
        <w:pStyle w:val="Compact"/>
      </w:pPr>
      <w:r>
        <w:rPr>
          <w:bCs/>
          <w:b/>
        </w:rPr>
        <w:t xml:space="preserve">Phase 2: Recruitment and Selection (Months 3-4):</w:t>
      </w:r>
      <w:r>
        <w:t xml:space="preserve"> </w:t>
      </w:r>
      <w:r>
        <w:t xml:space="preserve">Launch a targeted recruitment campaign in Santiago. Prioritize candidates with experience in both statistical analysis and business communication. Utilize local tech hubs and university partnerships to source top talent.</w:t>
      </w:r>
    </w:p>
    <w:p>
      <w:pPr>
        <w:numPr>
          <w:ilvl w:val="0"/>
          <w:numId w:val="1002"/>
        </w:numPr>
        <w:pStyle w:val="Compact"/>
      </w:pPr>
      <w:r>
        <w:t xml:space="preserve">Phase 3: Onboarding and Infrastructure Setup (Month 5): Ensure the Data Scientist has access to necessary tools, data lakes, and computing resources. Establish clear protocols for data privacy and security in compliance with local Chilean laws.</w:t>
      </w:r>
    </w:p>
    <w:p>
      <w:pPr>
        <w:numPr>
          <w:ilvl w:val="0"/>
          <w:numId w:val="1002"/>
        </w:numPr>
        <w:pStyle w:val="Compact"/>
      </w:pPr>
      <w:r>
        <w:rPr>
          <w:bCs/>
          <w:b/>
        </w:rPr>
        <w:t xml:space="preserve">Phase 4: Pilot Projects (Months 6-8):</w:t>
      </w:r>
      <w:r>
        <w:t xml:space="preserve"> </w:t>
      </w:r>
      <w:r>
        <w:t xml:space="preserve">Assign initial low-risk, high-visibility pilot projects to demonstrate value. Examples include customer churn prediction or operational cost analysis. This builds trust within the organization and showcases immediate ROI.</w:t>
      </w:r>
    </w:p>
    <w:p>
      <w:pPr>
        <w:numPr>
          <w:ilvl w:val="0"/>
          <w:numId w:val="1002"/>
        </w:numPr>
        <w:pStyle w:val="Compact"/>
      </w:pPr>
      <w:r>
        <w:t xml:space="preserve">Phase 5: Scaling and Integration (Months 9+):</w:t>
      </w:r>
    </w:p>
    <w:bookmarkEnd w:id="27"/>
    <w:bookmarkStart w:id="28" w:name="risk-management"/>
    <w:p>
      <w:pPr>
        <w:pStyle w:val="Heading2"/>
      </w:pPr>
      <w:r>
        <w:t xml:space="preserve">5. Risk Management</w:t>
      </w:r>
    </w:p>
    <w:p>
      <w:pPr>
        <w:pStyle w:val="FirstParagraph"/>
      </w:pPr>
      <w:r>
        <w:t xml:space="preserve">While the benefits are significant, we must acknowledge potential risks:</w:t>
      </w:r>
    </w:p>
    <w:p>
      <w:pPr>
        <w:numPr>
          <w:ilvl w:val="0"/>
          <w:numId w:val="1003"/>
        </w:numPr>
        <w:pStyle w:val="Compact"/>
      </w:pPr>
      <w:r>
        <w:rPr>
          <w:bCs/>
          <w:b/>
        </w:rPr>
        <w:t xml:space="preserve">Talent Retention:</w:t>
      </w:r>
      <w:r>
        <w:t xml:space="preserve">The demand for data talent is high. We must offer competitive compensation packages and clear career growth paths to prevent turnover.</w:t>
      </w:r>
    </w:p>
    <w:p>
      <w:pPr>
        <w:numPr>
          <w:ilvl w:val="0"/>
          <w:numId w:val="1003"/>
        </w:numPr>
        <w:pStyle w:val="Compact"/>
      </w:pPr>
      <w:r>
        <w:rPr>
          <w:bCs/>
          <w:b/>
        </w:rPr>
        <w:t xml:space="preserve">Cultural Integration:</w:t>
      </w:r>
    </w:p>
    <w:p>
      <w:pPr>
        <w:numPr>
          <w:ilvl w:val="0"/>
          <w:numId w:val="1003"/>
        </w:numPr>
        <w:pStyle w:val="Compact"/>
      </w:pPr>
      <w:r>
        <w:rPr>
          <w:bCs/>
          <w:b/>
        </w:rPr>
        <w:t xml:space="preserve">Data Privacy:</w:t>
      </w:r>
      <w:r>
        <w:t xml:space="preserve"> </w:t>
      </w:r>
      <w:r>
        <w:t xml:space="preserve">Compliance with local regulations such as Law 19.628 on the Protection of Private Life must be strictly adhered to, especially when handling sensitive customer data.</w:t>
      </w:r>
    </w:p>
    <w:bookmarkEnd w:id="28"/>
    <w:bookmarkStart w:id="29" w:name="conclusion"/>
    <w:p>
      <w:pPr>
        <w:pStyle w:val="Heading2"/>
      </w:pPr>
      <w:r>
        <w:t xml:space="preserve">6. Conclusion</w:t>
      </w:r>
    </w:p>
    <w:p>
      <w:pPr>
        <w:pStyle w:val="FirstParagraph"/>
      </w:pPr>
      <w:r>
        <w:t xml:space="preserve">In conclusion, this Project Report strongly recommends the establishment of a Data Scientist position in Chile Santiago. The convergence of economic stability, a growing pool of skilled talent, favorable cost structures, and robust technological infrastructure makes Chile Santiago an ideal location for this critical function. By investing in this role, we not only enhance our analytical capabilities but also position ourselves as forward-thinking leaders in the data-driven economy.</w:t>
      </w:r>
    </w:p>
    <w:p>
      <w:pPr>
        <w:pStyle w:val="BodyText"/>
      </w:pPr>
      <w:r>
        <w:rPr>
          <w:bCs/>
          <w:b/>
        </w:rPr>
        <w:t xml:space="preserve">Final Recommendation:</w:t>
      </w:r>
      <w:r>
        <w:br/>
      </w:r>
      <w:r>
        <w:t xml:space="preserve">Approve the budget for recruitment and infrastructure setup immediately to capitalize on current market opportunities and ensure we secure top talent before competition intensifies. The long-term ROI of integrating a Data Scientist in Chile Santiago is projected to exceed initial costs by 300% within three years through improved decision-making efficiency and new revenue generation.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Role in Chile Santiago</dc:title>
  <dc:creator/>
  <dc:language>en</dc:language>
  <cp:keywords/>
  <dcterms:created xsi:type="dcterms:W3CDTF">2026-07-29T22:19:05Z</dcterms:created>
  <dcterms:modified xsi:type="dcterms:W3CDTF">2026-07-29T22:19:05Z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