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w:t>
      </w:r>
      <w:r>
        <w:t xml:space="preserve"> </w:t>
      </w:r>
      <w:r>
        <w:t xml:space="preserve">in</w:t>
      </w:r>
      <w:r>
        <w:t xml:space="preserve"> </w:t>
      </w:r>
      <w:r>
        <w:t xml:space="preserve">Colombia</w:t>
      </w:r>
      <w:r>
        <w:t xml:space="preserve"> </w:t>
      </w:r>
      <w:r>
        <w:t xml:space="preserve">Medellín</w:t>
      </w:r>
    </w:p>
    <w:bookmarkStart w:id="31" w:name="Xf35c4c19064801c4fd8f7c2317c033b88b98b7d"/>
    <w:p>
      <w:pPr>
        <w:pStyle w:val="Heading1"/>
      </w:pPr>
      <w:r>
        <w:t xml:space="preserve">Data Scientist Project Report for Colombia Medellín</w:t>
      </w:r>
    </w:p>
    <w:bookmarkStart w:id="20" w:name="executive-summary"/>
    <w:p>
      <w:pPr>
        <w:pStyle w:val="Heading2"/>
      </w:pPr>
      <w:r>
        <w:t xml:space="preserve">Executive Summary</w:t>
      </w:r>
    </w:p>
    <w:p>
      <w:pPr>
        <w:pStyle w:val="FirstParagraph"/>
      </w:pPr>
      <w:r>
        <w:t xml:space="preserve">This comprehensive Project Report outlines the strategic implementation and operational framework of a specialized Data Scientist role within the dynamic technological hub of Colombia Medellín. As Medellín transitions from its industrial past into a recognized center for innovation and digital transformation, the demand for high-level data analytics has surged. This report details how leveraging data science capabilities in this specific geographic location can drive business efficiency, foster innovation, and provide a competitive advantage in both local and international markets.</w:t>
      </w:r>
    </w:p>
    <w:bookmarkEnd w:id="20"/>
    <w:bookmarkStart w:id="21" w:name="Xc235194bef088d7e009952973552292221b4aa3"/>
    <w:p>
      <w:pPr>
        <w:pStyle w:val="Heading2"/>
      </w:pPr>
      <w:r>
        <w:t xml:space="preserve">Background: The Rise of Medellín as a Tech Hub</w:t>
      </w:r>
    </w:p>
    <w:p>
      <w:pPr>
        <w:pStyle w:val="FirstParagraph"/>
      </w:pPr>
      <w:r>
        <w:t xml:space="preserve">The context for this initiative is rooted in the rapid evolution of Colombia Medellín. Historically known for urban transformation, the city has recently positioned itself as one of Latin America’s leading destinations for technology startups and remote work hubs. With improved internet infrastructure, a growing university ecosystem producing engineering talent, and government incentives for tech investment, Medellín offers a unique environment for data-driven enterprises.</w:t>
      </w:r>
    </w:p>
    <w:p>
      <w:pPr>
        <w:pStyle w:val="BodyText"/>
      </w:pPr>
      <w:r>
        <w:t xml:space="preserve">However, the market is competitive. To succeed in Colombia Medellín, organizations must move beyond traditional analytics. The integration of advanced Data Scientist methodologies—such as machine learning predictive modeling and natural language processing—is no longer optional but essential. This report argues that establishing a robust data function specifically tailored to the nuances of the Colombian market is critical for long-term sustainability and growth.</w:t>
      </w:r>
    </w:p>
    <w:bookmarkEnd w:id="21"/>
    <w:bookmarkStart w:id="22" w:name="X85cf04a02789261772a6398ecb49838bf323335"/>
    <w:p>
      <w:pPr>
        <w:pStyle w:val="Heading2"/>
      </w:pPr>
      <w:r>
        <w:t xml:space="preserve">Strategic Objectives of the Data Scientist Role</w:t>
      </w:r>
    </w:p>
    <w:p>
      <w:pPr>
        <w:pStyle w:val="FirstParagraph"/>
      </w:pPr>
      <w:r>
        <w:t xml:space="preserve">The primary objective of deploying a skilled Data Scientist in this region is to transform raw data into actionable business intelligence. The specific goals include:</w:t>
      </w:r>
    </w:p>
    <w:p>
      <w:pPr>
        <w:numPr>
          <w:ilvl w:val="0"/>
          <w:numId w:val="1001"/>
        </w:numPr>
        <w:pStyle w:val="Compact"/>
      </w:pPr>
      <w:r>
        <w:rPr>
          <w:bCs/>
          <w:b/>
        </w:rPr>
        <w:t xml:space="preserve">Market Localization:</w:t>
      </w:r>
      <w:r>
        <w:t xml:space="preserve">To analyze local consumer behavior within Colombia Medellín, accounting for cultural nuances and regional economic shifts that global models might miss.</w:t>
      </w:r>
    </w:p>
    <w:p>
      <w:pPr>
        <w:numPr>
          <w:ilvl w:val="0"/>
          <w:numId w:val="1001"/>
        </w:numPr>
        <w:pStyle w:val="Compact"/>
      </w:pPr>
      <w:r>
        <w:rPr>
          <w:bCs/>
          <w:b/>
        </w:rPr>
        <w:t xml:space="preserve">Predictive Maintenance and Operations:</w:t>
      </w:r>
      <w:r>
        <w:t xml:space="preserve">In sectors like manufacturing and logistics, which are strong in the Antioquia region, Data Scientist expertise is used to predict equipment failures before they occur, reducing downtime.</w:t>
      </w:r>
    </w:p>
    <w:p>
      <w:pPr>
        <w:numPr>
          <w:ilvl w:val="0"/>
          <w:numId w:val="1001"/>
        </w:numPr>
        <w:pStyle w:val="Compact"/>
      </w:pPr>
      <w:r>
        <w:rPr>
          <w:bCs/>
          <w:b/>
        </w:rPr>
        <w:t xml:space="preserve">Fraud Detection:</w:t>
      </w:r>
      <w:r>
        <w:t xml:space="preserve">As financial technology (FinTech) grows in Medellín, robust algorithms are required to detect anomalies and prevent fraud in real-time transactions.</w:t>
      </w:r>
    </w:p>
    <w:p>
      <w:pPr>
        <w:numPr>
          <w:ilvl w:val="0"/>
          <w:numId w:val="1001"/>
        </w:numPr>
        <w:pStyle w:val="Compact"/>
      </w:pPr>
      <w:r>
        <w:rPr>
          <w:bCs/>
          <w:b/>
        </w:rPr>
        <w:t xml:space="preserve">Talent Development:</w:t>
      </w:r>
      <w:r>
        <w:t xml:space="preserve">A key objective is knowledge transfer. The Data Scientist will mentor junior local analysts, building a sustainable talent pool within Colombia Medellín.</w:t>
      </w:r>
    </w:p>
    <w:bookmarkEnd w:id="22"/>
    <w:bookmarkStart w:id="26" w:name="X9a17c683a923fe16a05f85377421f729a4753b7"/>
    <w:p>
      <w:pPr>
        <w:pStyle w:val="Heading2"/>
      </w:pPr>
      <w:r>
        <w:t xml:space="preserve">Data Ecosystem and Infrastructure in Colombia Medellín</w:t>
      </w:r>
    </w:p>
    <w:p>
      <w:pPr>
        <w:pStyle w:val="FirstParagraph"/>
      </w:pPr>
      <w:r>
        <w:t xml:space="preserve">The success of any Data Scientist initiative depends heavily on the underlying data infrastructure. In Colombia Medellín, several factors contribute to a favorable ecosystem:</w:t>
      </w:r>
    </w:p>
    <w:bookmarkStart w:id="23" w:name="data-availability-and-quality"/>
    <w:p>
      <w:pPr>
        <w:pStyle w:val="Heading3"/>
      </w:pPr>
      <w:r>
        <w:t xml:space="preserve">Data Availability and Quality</w:t>
      </w:r>
    </w:p>
    <w:p>
      <w:pPr>
        <w:pStyle w:val="FirstParagraph"/>
      </w:pPr>
      <w:r>
        <w:t xml:space="preserve">The region benefits from a high penetration of mobile internet usage, generating vast amounts of consumer data. However, quality control remains a challenge. The Data Scientist must employ rigorous data cleaning techniques to handle unstructured data sources common in emerging markets. This includes processing text from social media platforms prevalent in Latin America and integrating disparate databases from local government entities.</w:t>
      </w:r>
    </w:p>
    <w:bookmarkEnd w:id="23"/>
    <w:bookmarkStart w:id="24" w:name="technological-partnerships"/>
    <w:p>
      <w:pPr>
        <w:pStyle w:val="Heading3"/>
      </w:pPr>
      <w:r>
        <w:t xml:space="preserve">Technological Partnerships</w:t>
      </w:r>
    </w:p>
    <w:p>
      <w:pPr>
        <w:pStyle w:val="FirstParagraph"/>
      </w:pPr>
      <w:r>
        <w:t xml:space="preserve">Collaboration with local universities such as the Universidad de Antioquia and EAFIT is crucial. These institutions provide cutting-edge research in computer science. By partnering with them, our Data Scientist initiatives can access state-of-the-art tools and fresh academic insights, bridging the gap between theoretical research and practical application in Colombia Medellín.</w:t>
      </w:r>
    </w:p>
    <w:bookmarkEnd w:id="24"/>
    <w:bookmarkStart w:id="25" w:name="cloud-computing-and-accessibility"/>
    <w:p>
      <w:pPr>
        <w:pStyle w:val="Heading3"/>
      </w:pPr>
      <w:r>
        <w:t xml:space="preserve">Cloud Computing and Accessibility</w:t>
      </w:r>
    </w:p>
    <w:p>
      <w:pPr>
        <w:pStyle w:val="FirstParagraph"/>
      </w:pPr>
      <w:r>
        <w:t xml:space="preserve">The availability of cloud services has leveled the playing field. Our approach leverages major cloud providers with local regions to ensure low latency for users in Colombia Medellín. This allows our Data Scientist to process large datasets efficiently without the prohibitive costs associated with international data transfer fees.</w:t>
      </w:r>
    </w:p>
    <w:bookmarkEnd w:id="25"/>
    <w:bookmarkEnd w:id="26"/>
    <w:bookmarkStart w:id="29" w:name="implementation-strategy-and-challenges"/>
    <w:p>
      <w:pPr>
        <w:pStyle w:val="Heading2"/>
      </w:pPr>
      <w:r>
        <w:t xml:space="preserve">Implementation Strategy and Challenges</w:t>
      </w:r>
    </w:p>
    <w:p>
      <w:pPr>
        <w:pStyle w:val="FirstParagraph"/>
      </w:pPr>
      <w:r>
        <w:t xml:space="preserve">Implementing a Data Scientist program in Colombia Medellín requires a nuanced strategy. One of the primary challenges is the "brain drain" phenomenon, where top talent migrates to North America or Europe. To counter this, our report suggests offering competitive compensation packages that are attractive locally while providing remote work flexibility.</w:t>
      </w:r>
    </w:p>
    <w:bookmarkStart w:id="27" w:name="regulatory-compliance"/>
    <w:p>
      <w:pPr>
        <w:pStyle w:val="Heading3"/>
      </w:pPr>
      <w:r>
        <w:t xml:space="preserve">Regulatory Compliance</w:t>
      </w:r>
    </w:p>
    <w:p>
      <w:pPr>
        <w:pStyle w:val="FirstParagraph"/>
      </w:pPr>
      <w:r>
        <w:t xml:space="preserve">Data privacy laws in Colombia are evolving. The Data Scientist must ensure all data processing complies with the Superintendencia de Industria y Comercio regulations. This involves implementing "Privacy by Design" principles in all algorithms and models deployed.</w:t>
      </w:r>
    </w:p>
    <w:bookmarkEnd w:id="27"/>
    <w:bookmarkStart w:id="28" w:name="cultural-integration"/>
    <w:p>
      <w:pPr>
        <w:pStyle w:val="Heading3"/>
      </w:pPr>
      <w:r>
        <w:t xml:space="preserve">Cultural Integration</w:t>
      </w:r>
    </w:p>
    <w:p>
      <w:pPr>
        <w:pStyle w:val="FirstParagraph"/>
      </w:pPr>
      <w:r>
        <w:t xml:space="preserve">The work culture in Colombia Medellín is collaborative and relationship-based. The Data Scientist must not only possess technical prowess but also strong communication skills to translate complex data insights into clear business recommendations for stakeholders who may not have a technical background.</w:t>
      </w:r>
    </w:p>
    <w:bookmarkEnd w:id="28"/>
    <w:bookmarkEnd w:id="29"/>
    <w:bookmarkStart w:id="30" w:name="conclusion-and-future-outlook"/>
    <w:p>
      <w:pPr>
        <w:pStyle w:val="Heading2"/>
      </w:pPr>
      <w:r>
        <w:t xml:space="preserve">Conclusion and Future Outlook</w:t>
      </w:r>
    </w:p>
    <w:p>
      <w:pPr>
        <w:pStyle w:val="FirstParagraph"/>
      </w:pPr>
      <w:r>
        <w:t xml:space="preserve">In conclusion, the integration of a specialized Data Scientist function in Colombia Medellín represents a significant strategic opportunity. The city’s rapid digital transformation, combined with its growing pool of technical talent and supportive ecosystem, creates an ideal environment for data innovation.</w:t>
      </w:r>
    </w:p>
    <w:p>
      <w:pPr>
        <w:pStyle w:val="BodyText"/>
      </w:pPr>
      <w:r>
        <w:t xml:space="preserve">This Project Report highlights that success depends not just on hiring skilled individuals, but on building an infrastructure that supports them and integrating their work into the broader business strategy. By focusing on local market insights, predictive analytics, and continuous learning, our organization can establish a leadership position in the region.</w:t>
      </w:r>
    </w:p>
    <w:p>
      <w:pPr>
        <w:pStyle w:val="BodyText"/>
      </w:pPr>
      <w:r>
        <w:t xml:space="preserve">Looking ahead, as Colombia Medellín continues to attract international investment and tech hubs expand, the role of data will become even more central. The investments made today in Data Scientist capabilities will yield substantial returns tomorrow through improved decision-making processes, enhanced customer experiences, and operational excellence. We recommend immediate approval of the budget for recruitment and infrastructure setup to capitalize on this momentum.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 in Colombia Medellín</dc:title>
  <dc:creator/>
  <dc:language>en</dc:language>
  <cp:keywords/>
  <dcterms:created xsi:type="dcterms:W3CDTF">2026-07-29T14:23:14Z</dcterms:created>
  <dcterms:modified xsi:type="dcterms:W3CDTF">2026-07-29T14:23:14Z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