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Data</w:t>
      </w:r>
      <w:r>
        <w:t xml:space="preserve"> </w:t>
      </w:r>
      <w:r>
        <w:t xml:space="preserve">Scientist</w:t>
      </w:r>
      <w:r>
        <w:t xml:space="preserve"> </w:t>
      </w:r>
      <w:r>
        <w:t xml:space="preserve">Role</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8" w:name="Xca2febb1a3f7866aeb0ece48daef6eb8a7d1338"/>
    <w:p>
      <w:pPr>
        <w:pStyle w:val="Heading1"/>
      </w:pPr>
      <w:r>
        <w:t xml:space="preserve">The Evolving Role of the Data Scientist in Germany Berlin</w:t>
      </w:r>
    </w:p>
    <w:p>
      <w:pPr>
        <w:pStyle w:val="FirstParagraph"/>
      </w:pPr>
      <w:r>
        <w:rPr>
          <w:bCs/>
          <w:b/>
        </w:rPr>
        <w:t xml:space="preserve">Date:</w:t>
      </w:r>
    </w:p>
    <w:p>
      <w:pPr>
        <w:pStyle w:val="BodyText"/>
      </w:pPr>
      <w:r>
        <w:t xml:space="preserve">Status: Final Draft.</w:t>
      </w:r>
    </w:p>
    <w:p>
      <w:pPr>
        <w:pStyle w:val="BodyText"/>
      </w:pPr>
      <w:r>
        <w:t xml:space="preserve">p class="meta"&gt;The technology landscape in Europe's capital is shifting rapidly. As international tech giants establish headquarters and startups flourish, the demand for specialized talent has reached unprecedented levels. This report outlines the strategic importance of hiring a Data Scientist within this specific geographic context, analyzing market dynamics, technical requirements, and regulatory environments that define success in Germany Berlin.</w:t>
      </w:r>
    </w:p>
    <w:bookmarkStart w:id="20" w:name="executive-summary"/>
    <w:p>
      <w:pPr>
        <w:pStyle w:val="Heading2"/>
      </w:pPr>
      <w:r>
        <w:t xml:space="preserve">1. Executive Summary</w:t>
      </w:r>
    </w:p>
    <w:p>
      <w:pPr>
        <w:pStyle w:val="FirstParagraph"/>
      </w:pPr>
      <w:r>
        <w:t xml:space="preserve">The integration of advanced analytics and machine learning into business operations is no longer optional; it is a competitive necessity. For organizations operating in</w:t>
      </w:r>
      <w:r>
        <w:t xml:space="preserve"> </w:t>
      </w:r>
      <w:r>
        <w:rPr>
          <w:bCs/>
          <w:b/>
        </w:rPr>
        <w:t xml:space="preserve">Germany Berlin</w:t>
      </w:r>
      <w:r>
        <w:t xml:space="preserve">, the role of the</w:t>
      </w:r>
      <w:r>
        <w:t xml:space="preserve"> </w:t>
      </w:r>
      <w:r>
        <w:rPr>
          <w:bCs/>
          <w:b/>
        </w:rPr>
        <w:t xml:space="preserve">Data Scientist</w:t>
      </w:r>
      <w:r>
        <w:t xml:space="preserve"> </w:t>
      </w:r>
      <w:r>
        <w:t xml:space="preserve">has evolved from a niche technical position to a central pillar of strategic decision-making. This document details why acquiring top-tier data science capabilities within this region offers distinct advantages, including access to Europe's largest tech talent pool and navigating complex EU regulatory frameworks effectively.</w:t>
      </w:r>
    </w:p>
    <w:bookmarkEnd w:id="20"/>
    <w:bookmarkStart w:id="22" w:name="market-context-the-germany-berlin"/>
    <w:p>
      <w:pPr>
        <w:pStyle w:val="Heading2"/>
      </w:pPr>
      <w:r>
        <w:t xml:space="preserve">2. Market Context: The</w:t>
      </w:r>
      <w:r>
        <w:t xml:space="preserve"> </w:t>
      </w:r>
      <w:r>
        <w:rPr>
          <w:bCs/>
          <w:b/>
        </w:rPr>
        <w:t xml:space="preserve">Germany Berlin</w:t>
      </w:r>
    </w:p>
    <w:p>
      <w:pPr>
        <w:pStyle w:val="FirstParagraph"/>
      </w:pPr>
      <w:r>
        <w:rPr>
          <w:iCs/>
          <w:i/>
        </w:rPr>
        <w:t xml:space="preserve">Note: The following section discusses the economic ecosystem of Germany Berlin as it relates to data roles.</w:t>
      </w:r>
    </w:p>
    <w:p>
      <w:pPr>
        <w:pStyle w:val="BodyText"/>
      </w:pPr>
      <w:r>
        <w:t xml:space="preserve">Berlin has cemented its reputation as Europe's undisputed capital for startups and digital innovation. Unlike Munich or Frankfurt, which are traditionally dominated by finance and engineering respectively,</w:t>
      </w:r>
      <w:r>
        <w:t xml:space="preserve"> </w:t>
      </w:r>
      <w:r>
        <w:rPr>
          <w:bCs/>
          <w:b/>
        </w:rPr>
        <w:t xml:space="preserve">Germany Berlin</w:t>
      </w:r>
      <w:r>
        <w:t xml:space="preserve"> </w:t>
      </w:r>
      <w:r>
        <w:t xml:space="preserve">offers a unique blend of creative industry, fintech, health-tech (Life Sciences), and mobility solutions. The city attracts international talent from across the globe, creating a diverse linguistic and cultural environment that mirrors the user bases these companies often serve.</w:t>
      </w:r>
    </w:p>
    <w:p>
      <w:pPr>
        <w:pStyle w:val="BodyText"/>
      </w:pPr>
      <w:r>
        <w:t xml:space="preserve">The economic impact of data-driven decision-making in</w:t>
      </w:r>
      <w:r>
        <w:t xml:space="preserve"> </w:t>
      </w:r>
      <w:r>
        <w:rPr>
          <w:bCs/>
          <w:b/>
        </w:rPr>
        <w:t xml:space="preserve">Germany Berlin</w:t>
      </w:r>
      <w:r>
        <w:t xml:space="preserve"> </w:t>
      </w:r>
      <w:r>
        <w:t xml:space="preserve">is profound. Local enterprises leverage big data to optimize supply chains, personalize customer experiences in e-commerce, and enhance public transport logistics through IoT integration. The presence of major players like Zalando, Delivery Hero, and N26 creates a competitive environment where real-time analytics provide significant market advantages. Consequently, companies not utilizing robust data strategies risk stagnation in this fast-paced ecosystem.</w:t>
      </w:r>
    </w:p>
    <w:bookmarkStart w:id="21" w:name="talent-availability"/>
    <w:p>
      <w:pPr>
        <w:pStyle w:val="Heading3"/>
      </w:pPr>
      <w:r>
        <w:t xml:space="preserve">2.1 Talent Availability</w:t>
      </w:r>
    </w:p>
    <w:p>
      <w:pPr>
        <w:pStyle w:val="FirstParagraph"/>
      </w:pPr>
      <w:r>
        <w:t xml:space="preserve">The university landscape in</w:t>
      </w:r>
      <w:r>
        <w:t xml:space="preserve"> </w:t>
      </w:r>
      <w:r>
        <w:rPr>
          <w:bCs/>
          <w:b/>
        </w:rPr>
        <w:t xml:space="preserve">Germany Berlin</w:t>
      </w:r>
      <w:r>
        <w:t xml:space="preserve">, featuring institutions such as the Technical University of Berlin (TU Berlin) and Humboldt University, provides a steady pipeline of graduates with strong mathematical and computer science foundations. Furthermore, the city hosts numerous boot camps and professional training centers focused specifically on Python, R, SQL, and cloud computing skills. This availability reduces recruitment lead times significantly compared to other European capitals.</w:t>
      </w:r>
    </w:p>
    <w:bookmarkEnd w:id="21"/>
    <w:bookmarkEnd w:id="22"/>
    <w:bookmarkStart w:id="23" w:name="Xc7da7e803de3f817043fbe7bf3e07323655e617"/>
    <w:p>
      <w:pPr>
        <w:pStyle w:val="Heading2"/>
      </w:pPr>
      <w:r>
        <w:t xml:space="preserve">3. The Core Responsibilities of the</w:t>
      </w:r>
      <w:r>
        <w:t xml:space="preserve"> </w:t>
      </w:r>
      <w:r>
        <w:rPr>
          <w:bCs/>
          <w:b/>
        </w:rPr>
        <w:t xml:space="preserve">Data Scientist</w:t>
      </w:r>
    </w:p>
    <w:p>
      <w:pPr>
        <w:pStyle w:val="FirstParagraph"/>
      </w:pPr>
      <w:r>
        <w:t xml:space="preserve">The modern</w:t>
      </w:r>
      <w:r>
        <w:t xml:space="preserve"> </w:t>
      </w:r>
      <w:r>
        <w:rPr>
          <w:bCs/>
          <w:b/>
        </w:rPr>
        <w:t xml:space="preserve">Data Scientist</w:t>
      </w:r>
      <w:r>
        <w:t xml:space="preserve">, particularly within the dynamic environment of Germany Berlin’s tech sector, wears multiple hats. While traditional roles focused heavily on statistical analysis, contemporary expectations demand a broader skill set encompassing software engineering principles and business acumen.</w:t>
      </w:r>
    </w:p>
    <w:p>
      <w:pPr>
        <w:pStyle w:val="BodyText"/>
      </w:pPr>
      <w:r>
        <w:t xml:space="preserve">Primary responsibilities include:</w:t>
      </w:r>
    </w:p>
    <w:p>
      <w:pPr>
        <w:numPr>
          <w:ilvl w:val="0"/>
          <w:numId w:val="1001"/>
        </w:numPr>
        <w:pStyle w:val="Compact"/>
      </w:pPr>
      <w:r>
        <w:rPr>
          <w:iCs/>
          <w:i/>
        </w:rPr>
        <w:t xml:space="preserve">Predictive Modeling &amp; Machine Learning Development:</w:t>
      </w:r>
      <w:r>
        <w:t xml:space="preserve"> </w:t>
      </w:r>
      <w:r>
        <w:t xml:space="preserve">Creating algorithms that can forecast market trends, user behavior, or operational risks. In sectors like fintech prevalent in Berlin, accurate fraud detection models are critical.</w:t>
      </w:r>
    </w:p>
    <w:p>
      <w:pPr>
        <w:pStyle w:val="FirstParagraph"/>
      </w:pPr>
      <w:r>
        <w:rPr>
          <w:bCs/>
          <w:b/>
        </w:rPr>
        <w:t xml:space="preserve">Data Cleaning and Integration</w:t>
      </w:r>
      <w:r>
        <w:t xml:space="preserve">: Ensuring data quality from various sources such as CRM systems, web logs, and third-party APIs. Poor data hygiene can lead to flawed insights.</w:t>
      </w:r>
    </w:p>
    <w:p>
      <w:pPr>
        <w:pStyle w:val="BodyText"/>
      </w:pPr>
      <w:r>
        <w:rPr>
          <w:iCs/>
          <w:i/>
        </w:rPr>
        <w:t xml:space="preserve">Statistical Analysis:</w:t>
      </w:r>
      <w:r>
        <w:t xml:space="preserve"> </w:t>
      </w:r>
      <w:r>
        <w:t xml:space="preserve">Applying rigorous statistical methods to validate hypotheses derived from business questions. This helps avoid false positives in A/B testing scenarios common in digital marketing campaigns.</w:t>
      </w:r>
    </w:p>
    <w:p>
      <w:pPr>
        <w:pStyle w:val="BodyText"/>
      </w:pPr>
      <w:r>
        <w:rPr>
          <w:bCs/>
          <w:b/>
        </w:rPr>
        <w:t xml:space="preserve">Visionary Insights</w:t>
      </w:r>
      <w:r>
        <w:t xml:space="preserve">: Translating complex data outputs into actionable recommendations for stakeholders who may lack technical expertise. Communication skills are paramount.</w:t>
      </w:r>
    </w:p>
    <w:p>
      <w:pPr>
        <w:pStyle w:val="BodyText"/>
      </w:pPr>
      <w:r>
        <w:t xml:space="preserve">Cloud Architecture Collaboration: Working closely with DevOps teams to deploy models at scale using platforms like AWS, Azure, or Google Cloud Platform.</w:t>
      </w:r>
    </w:p>
    <w:p>
      <w:pPr>
        <w:pStyle w:val="BodyText"/>
      </w:pPr>
      <w:r>
        <w:t xml:space="preserve">In summary, the</w:t>
      </w:r>
      <w:r>
        <w:t xml:space="preserve"> </w:t>
      </w:r>
      <w:r>
        <w:rPr>
          <w:bCs/>
          <w:b/>
        </w:rPr>
        <w:t xml:space="preserve">Data Scientist</w:t>
      </w:r>
      <w:r>
        <w:t xml:space="preserve"> </w:t>
      </w:r>
      <w:r>
        <w:t xml:space="preserve">serves as the bridge between raw information and strategic action. They must understand both the code behind the model and its implications for business growth.</w:t>
      </w:r>
    </w:p>
    <w:bookmarkEnd w:id="23"/>
    <w:bookmarkStart w:id="24" w:name="X55057de4b7456c59be3bb4b16cc1a8033831f85"/>
    <w:p>
      <w:pPr>
        <w:pStyle w:val="Heading2"/>
      </w:pPr>
      <w:r>
        <w:t xml:space="preserve">4. Regulatory Considerations: GDPR Compliance</w:t>
      </w:r>
    </w:p>
    <w:p>
      <w:pPr>
        <w:pStyle w:val="FirstParagraph"/>
      </w:pPr>
      <w:r>
        <w:t xml:space="preserve">No discussion about working as a</w:t>
      </w:r>
      <w:r>
        <w:t xml:space="preserve"> </w:t>
      </w:r>
      <w:r>
        <w:rPr>
          <w:bCs/>
          <w:b/>
        </w:rPr>
        <w:t xml:space="preserve">Data Scientist in Germany Berlin</w:t>
      </w:r>
      <w:r>
        <w:t xml:space="preserve">_is complete without addressing privacy laws. The European Union’s General Data Protection Regulation (GDPR) imposes strict rules on how personal data is collected, processed, and stored.</w:t>
      </w:r>
    </w:p>
    <w:p>
      <w:pPr>
        <w:pStyle w:val="BodyText"/>
      </w:pPr>
      <w:r>
        <w:t xml:space="preserve">In practice, this means that every step of the data science lifecycle must be designed with "Privacy by Design" principles in mind. When building models using customer demographics or behavioral tracking data in</w:t>
      </w:r>
      <w:r>
        <w:t xml:space="preserve"> </w:t>
      </w:r>
      <w:r>
        <w:rPr>
          <w:bCs/>
          <w:b/>
        </w:rPr>
        <w:t xml:space="preserve">Germany Berlin</w:t>
      </w:r>
      <w:r>
        <w:t xml:space="preserve">, explicit consent mechanisms must be logged and managed properly. Anonymization techniques such as k-anonymity or differential privacy are often required before datasets leave the secure environment.</w:t>
      </w:r>
    </w:p>
    <w:p>
      <w:pPr>
        <w:pStyle w:val="BodyText"/>
      </w:pPr>
      <w:r>
        <w:t xml:space="preserve">Failing to comply with these regulations can result in severe penalties, including fines up to 20 million euros or 4% of global annual turnover, whichever is higher. Therefore, hiring a</w:t>
      </w:r>
      <w:r>
        <w:t xml:space="preserve"> </w:t>
      </w:r>
      <w:r>
        <w:rPr>
          <w:bCs/>
          <w:b/>
        </w:rPr>
        <w:t xml:space="preserve">Data Scientist</w:t>
      </w:r>
      <w:r>
        <w:t xml:space="preserve"> </w:t>
      </w:r>
      <w:r>
        <w:t xml:space="preserve">who understands legal constraints ensures that innovation does not come at the cost of compliance. Local experts familiar with DPA (Data Protection Authority) guidelines in Berlin provide invaluable guidance on navigating these waters safely.</w:t>
      </w:r>
    </w:p>
    <w:bookmarkEnd w:id="24"/>
    <w:bookmarkStart w:id="25" w:name="strategic-benefits-for-organizations"/>
    <w:p>
      <w:pPr>
        <w:pStyle w:val="Heading2"/>
      </w:pPr>
      <w:r>
        <w:t xml:space="preserve">5. Strategic Benefits for Organizations</w:t>
      </w:r>
    </w:p>
    <w:p>
      <w:pPr>
        <w:pStyle w:val="FirstParagraph"/>
      </w:pPr>
      <w:r>
        <w:t xml:space="preserve">Investing in data science capabilities yields measurable returns over time:</w:t>
      </w:r>
    </w:p>
    <w:p>
      <w:pPr>
        <w:numPr>
          <w:ilvl w:val="0"/>
          <w:numId w:val="1002"/>
        </w:numPr>
        <w:pStyle w:val="Compact"/>
      </w:pPr>
      <w:r>
        <w:rPr>
          <w:iCs/>
          <w:i/>
        </w:rPr>
        <w:t xml:space="preserve">Operational Efficiency</w:t>
      </w:r>
      <w:r>
        <w:t xml:space="preserve">: Automating routine tasks through AI reduces labor costs and minimizes human error.</w:t>
      </w:r>
    </w:p>
    <w:p>
      <w:pPr>
        <w:pStyle w:val="FirstParagraph"/>
      </w:pPr>
      <w:r>
        <w:rPr>
          <w:bCs/>
          <w:b/>
        </w:rPr>
        <w:t xml:space="preserve">Customer Retention Strategies</w:t>
      </w:r>
      <w:r>
        <w:t xml:space="preserve">: Personalized recommendations based on past purchase history increase customer satisfaction and lifetime value.</w:t>
      </w:r>
    </w:p>
    <w:p>
      <w:pPr>
        <w:pStyle w:val="BodyText"/>
      </w:pPr>
      <w:r>
        <w:t xml:space="preserve">Innovation Pipeline: By continuously analyzing market signals, organizations can anticipate shifts in consumer preference before competitors do, allowing them to pivot quickly when necessary.</w:t>
      </w:r>
    </w:p>
    <w:bookmarkEnd w:id="25"/>
    <w:bookmarkStart w:id="26" w:name="Xb9bedac2867ec79af3c5d7a5321b44008f80376"/>
    <w:p>
      <w:pPr>
        <w:pStyle w:val="Heading2"/>
      </w:pPr>
      <w:r>
        <w:t xml:space="preserve">6. Challenges Facing Hiring Managers in Germany Berlin</w:t>
      </w:r>
    </w:p>
    <w:p>
      <w:pPr>
        <w:pStyle w:val="FirstParagraph"/>
      </w:pPr>
      <w:r>
        <w:t xml:space="preserve">Despite opportunities several hurdles exist:</w:t>
      </w:r>
    </w:p>
    <w:p>
      <w:pPr>
        <w:numPr>
          <w:ilvl w:val="0"/>
          <w:numId w:val="1003"/>
        </w:numPr>
        <w:pStyle w:val="Compact"/>
      </w:pPr>
      <w:r>
        <w:t xml:space="preserve">Talent Shortage Competition for skilled professionals is fierce. Many established companies offer competitive salaries and flexible working conditions to attract best candidates.</w:t>
      </w:r>
    </w:p>
    <w:p>
      <w:pPr>
        <w:pStyle w:val="FirstParagraph"/>
      </w:pPr>
      <w:r>
        <w:rPr>
          <w:bCs/>
          <w:b/>
        </w:rPr>
        <w:t xml:space="preserve">Lack of Data Literacy</w:t>
      </w:r>
      <w:r>
        <w:t xml:space="preserve">: Non-technical teams may struggle to interpret results correctly, leading to underutilization of insights generated by the</w:t>
      </w:r>
      <w:r>
        <w:t xml:space="preserve"> </w:t>
      </w:r>
      <w:r>
        <w:rPr>
          <w:bCs/>
          <w:b/>
        </w:rPr>
        <w:t xml:space="preserve">Data Scientist</w:t>
      </w:r>
      <w:r>
        <w:t xml:space="preserve">.</w:t>
      </w:r>
    </w:p>
    <w:p>
      <w:pPr>
        <w:pStyle w:val="BodyText"/>
      </w:pPr>
      <w:r>
        <w:t xml:space="preserve">Cultural Barriers: While Berlin is cosmopolitan, integrating international hires into local corporate cultures requires thoughtful onboarding processes focused on inclusivity.</w:t>
      </w:r>
    </w:p>
    <w:bookmarkEnd w:id="26"/>
    <w:bookmarkStart w:id="27" w:name="conclusion"/>
    <w:p>
      <w:pPr>
        <w:pStyle w:val="Heading2"/>
      </w:pPr>
      <w:r>
        <w:t xml:space="preserve">7. Conclusion</w:t>
      </w:r>
    </w:p>
    <w:p>
      <w:pPr>
        <w:pStyle w:val="FirstParagraph"/>
      </w:pPr>
      <w:r>
        <w:t xml:space="preserve">The role of the</w:t>
      </w:r>
      <w:r>
        <w:t xml:space="preserve"> </w:t>
      </w:r>
      <w:r>
        <w:rPr>
          <w:bCs/>
          <w:b/>
        </w:rPr>
        <w:t xml:space="preserve">Data Scientist</w:t>
      </w:r>
      <w:r>
        <w:t xml:space="preserve"> </w:t>
      </w:r>
      <w:r>
        <w:t xml:space="preserve">in</w:t>
      </w:r>
      <w:r>
        <w:t xml:space="preserve"> </w:t>
      </w:r>
      <w:r>
        <w:rPr>
          <w:bCs/>
          <w:b/>
        </w:rPr>
        <w:t xml:space="preserve">Germany Berlin</w:t>
      </w:r>
      <w:r>
        <w:t xml:space="preserve">_represents more than just filling a job vacancy; it signifies commitment towards embracing digital transformation responsibly and effectively. Given the city's vibrant entrepreneurial spirit, regulatory complexities, and access to world-class education facilities, establishing strong data capabilities here positions any organization favorably within the broader European market.</w:t>
      </w:r>
    </w:p>
    <w:p>
      <w:pPr>
        <w:pStyle w:val="BodyText"/>
      </w:pPr>
      <w:r>
        <w:t xml:space="preserve">Organizations considering expanding their data teams should prioritize candidates with proven experience handling large-scale datasets while adhering strictly to GDPR standards. Investing now in human capital will yield long-term dividends in terms of agility, insight depth, and overall organizational resilience amidst changing economic conditions.</w:t>
      </w:r>
    </w:p>
    <w:p>
      <w:pPr>
        <w:pStyle w:val="BodyText"/>
      </w:pPr>
      <w:r>
        <w:t xml:space="preserve">In conclusion, leveraging the potential of</w:t>
      </w:r>
      <w:r>
        <w:t xml:space="preserve"> </w:t>
      </w:r>
      <w:r>
        <w:rPr>
          <w:bCs/>
          <w:b/>
        </w:rPr>
        <w:t xml:space="preserve">Data Scientists</w:t>
      </w:r>
      <w:r>
        <w:t xml:space="preserve"> </w:t>
      </w:r>
      <w:r>
        <w:t xml:space="preserve">within the</w:t>
      </w:r>
      <w:r>
        <w:t xml:space="preserve"> </w:t>
      </w:r>
      <w:r>
        <w:rPr>
          <w:bCs/>
          <w:b/>
        </w:rPr>
        <w:t xml:space="preserve">Germany Berlin</w:t>
      </w:r>
      <w:r>
        <w:t xml:space="preserve"> </w:t>
      </w:r>
      <w:r>
        <w:t xml:space="preserve">ecosystem offers unparalleled opportunities for growth. Companies willing to adapt to evolving technologies and prioritize ethical data usage will thrive in this competitive landscape. This report recommends immediate action towards building diverse, skilled data teams capable of driving meaningful change across all departments.</w:t>
      </w:r>
    </w:p>
    <w:p>
      <w:pPr>
        <w:pStyle w:val="BodyText"/>
      </w:pPr>
      <w:r>
        <w:t xml:space="preserve">This concludes our analysis of the critical need for specialized expertise in today’s digital economy.</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Data Scientist Role in Germany Berlin</dc:title>
  <dc:creator/>
  <dc:language>en</dc:language>
  <cp:keywords/>
  <dcterms:created xsi:type="dcterms:W3CDTF">2026-07-29T07:47:28Z</dcterms:created>
  <dcterms:modified xsi:type="dcterms:W3CDTF">2026-07-29T07:47:28Z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