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Germany</w:t>
      </w:r>
      <w:r>
        <w:t xml:space="preserve"> </w:t>
      </w:r>
      <w:r>
        <w:t xml:space="preserve">Munich</w:t>
      </w:r>
    </w:p>
    <w:bookmarkStart w:id="33" w:name="X651880795323c740519e62ace6b0f37739aede9"/>
    <w:p>
      <w:pPr>
        <w:pStyle w:val="Heading1"/>
      </w:pPr>
      <w:r>
        <w:t xml:space="preserve">Project Report: Strategic Analysis of the Data Scientist Role within the Economic Ecosystem of Germany Munich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Human Resources Directorate</w:t>
      </w:r>
      <w:r>
        <w:br/>
      </w:r>
      <w:r>
        <w:rPr>
          <w:bCs/>
          <w:b/>
        </w:rPr>
        <w:t xml:space="preserve">From:</w:t>
      </w:r>
      <w:r>
        <w:t xml:space="preserve"> </w:t>
      </w:r>
      <w:r>
        <w:t xml:space="preserve">Strategic Operations Team</w:t>
      </w:r>
      <w:r>
        <w:br/>
      </w:r>
    </w:p>
    <w:p>
      <w:pPr>
        <w:pStyle w:val="BodyText"/>
      </w:pPr>
      <w:r>
        <w:t xml:space="preserve">Subject:A Comprehensive Review of the Data Scientist Position in the Bavarian Capital</w:t>
      </w:r>
    </w:p>
    <w:bookmarkStart w:id="20" w:name="note-on-scope-and-intent"/>
    <w:p>
      <w:pPr>
        <w:pStyle w:val="Heading3"/>
      </w:pPr>
      <w:r>
        <w:rPr>
          <w:iCs/>
          <w:i/>
        </w:rPr>
        <w:t xml:space="preserve">Note on Scope and Intent</w:t>
      </w:r>
    </w:p>
    <w:p>
      <w:pPr>
        <w:pStyle w:val="FirstParagraph"/>
      </w:pPr>
      <w:r>
        <w:t xml:space="preserve">This document serves as a critical project report designed to outline the nuances, requirements, and strategic importance of employing a Data Scientist in Germany Munich. It addresses the specific technological landscape, regulatory environment, and cultural expectations unique to this region.</w:t>
      </w:r>
    </w:p>
    <w:bookmarkEnd w:id="20"/>
    <w:bookmarkStart w:id="21" w:name="executive-summary"/>
    <w:p>
      <w:pPr>
        <w:pStyle w:val="Heading2"/>
      </w:pPr>
      <w:r>
        <w:t xml:space="preserve">1. Executive Summary</w:t>
      </w:r>
    </w:p>
    <w:p>
      <w:pPr>
        <w:pStyle w:val="FirstParagraph"/>
      </w:pPr>
      <w:r>
        <w:t xml:space="preserve">The integration of advanced analytics into modern business strategies has become non-negotiable for corporate success in today’s global economy. This project report focuses specifically on the deployment and optimization of a Data Scientist role within Germany Munich, a city that has rapidly established itself as a premier hub for technology, innovation, and industrial excellence. As we look to expand our operational capabilities in the Bavarian region, it is imperative to understand that the profile of an ideal candidate in Germany Munich differs significantly from those found in other tech hubs such as San Francisco or London.</w:t>
      </w:r>
    </w:p>
    <w:p>
      <w:pPr>
        <w:pStyle w:val="BodyText"/>
      </w:pPr>
      <w:r>
        <w:t xml:space="preserve">This report details the necessity of hiring a Data Scientist who not only possesses advanced technical proficiency but also demonstrates a deep understanding of the local regulatory frameworks, industry standards, and cultural nuances inherent to the German market. By aligning our recruitment strategy with these specific requirements, we aim to leverage data-driven decision-making processes that are robust, compliant, and highly effective within the Germany Munich ecosystem.</w:t>
      </w:r>
    </w:p>
    <w:bookmarkEnd w:id="21"/>
    <w:bookmarkStart w:id="24" w:name="X6ce54fe7217aeeac4cd886a53ff0b0654c6c1c0"/>
    <w:p>
      <w:pPr>
        <w:pStyle w:val="Heading2"/>
      </w:pPr>
      <w:r>
        <w:t xml:space="preserve">2. Contextual Background: The Rise of Tech in Germany Munich</w:t>
      </w:r>
    </w:p>
    <w:p>
      <w:pPr>
        <w:pStyle w:val="FirstParagraph"/>
      </w:pPr>
      <w:r>
        <w:t xml:space="preserve">Munich has long been known as an economic powerhouse, traditionally anchored by automotive manufacturing and insurance giants. However, in recent years, the city has undergone a significant transformation into a vibrant startup hub and a center for artificial intelligence research. This shift is crucial context for our Project Report on the Data Scientist role.</w:t>
      </w:r>
    </w:p>
    <w:bookmarkStart w:id="22" w:name="the-innovation-cluster"/>
    <w:p>
      <w:pPr>
        <w:pStyle w:val="Heading3"/>
      </w:pPr>
      <w:r>
        <w:t xml:space="preserve">2.1 The Innovation Cluster</w:t>
      </w:r>
    </w:p>
    <w:p>
      <w:pPr>
        <w:pStyle w:val="FirstParagraph"/>
      </w:pPr>
      <w:r>
        <w:t xml:space="preserve">In Germany Munich, the intersection of traditional industry and modern technology creates unique data challenges. Unlike purely digital-native companies, many organizations in this region are dealing with legacy systems while attempting to integrate real-time analytics. A Data Scientist working in this environment must be adept at bridging the gap between Operational Technology (OT) and Information Technology (IT). This hybrid capability is essential for optimizing supply chains, predicting maintenance needs in manufacturing plants, and enhancing customer experiences across physical and digital touchpoints.</w:t>
      </w:r>
    </w:p>
    <w:bookmarkEnd w:id="22"/>
    <w:bookmarkStart w:id="23" w:name="academic-excellence"/>
    <w:p>
      <w:pPr>
        <w:pStyle w:val="Heading3"/>
      </w:pPr>
      <w:r>
        <w:t xml:space="preserve">2.2 Academic Excellence</w:t>
      </w:r>
    </w:p>
    <w:p>
      <w:pPr>
        <w:pStyle w:val="FirstParagraph"/>
      </w:pPr>
      <w:r>
        <w:t xml:space="preserve">The presence of prestigious institutions such as the Technical University of Munich (TUM) provides a rich talent pool for Data Scientists. However, this also raises the bar for expected competencies. The project report highlights that candidates from or familiar with this academic environment are often expected to demonstrate rigorous methodological discipline and theoretical depth alongside practical application skills.</w:t>
      </w:r>
    </w:p>
    <w:bookmarkEnd w:id="23"/>
    <w:bookmarkEnd w:id="24"/>
    <w:bookmarkStart w:id="27" w:name="Xa4e5833efaff32041bf1c7e68d8ea9e338651c4"/>
    <w:p>
      <w:pPr>
        <w:pStyle w:val="Heading2"/>
      </w:pPr>
      <w:r>
        <w:t xml:space="preserve">3. Core Responsibilities and Technical Requirements</w:t>
      </w:r>
    </w:p>
    <w:p>
      <w:pPr>
        <w:pStyle w:val="FirstParagraph"/>
      </w:pPr>
      <w:r>
        <w:t xml:space="preserve">The role of the Data Scientist in Germany Munich is multifaceted. This section outlines the specific duties and technical skills that must be prioritized in our recruitment process, ensuring that the selected individual can thrive in this specific geographic location.</w:t>
      </w:r>
    </w:p>
    <w:bookmarkStart w:id="25" w:name="technical-proficiency"/>
    <w:p>
      <w:pPr>
        <w:pStyle w:val="Heading3"/>
      </w:pPr>
      <w:r>
        <w:t xml:space="preserve">3.1 Technical Proficiency</w:t>
      </w:r>
    </w:p>
    <w:p>
      <w:pPr>
        <w:numPr>
          <w:ilvl w:val="0"/>
          <w:numId w:val="1001"/>
        </w:numPr>
        <w:pStyle w:val="Compact"/>
      </w:pPr>
      <w:r>
        <w:rPr>
          <w:bCs/>
          <w:b/>
        </w:rPr>
        <w:t xml:space="preserve">Predictive Modeling and Machine Learning:</w:t>
      </w:r>
      <w:r>
        <w:t xml:space="preserve"> </w:t>
      </w:r>
      <w:r>
        <w:t xml:space="preserve">The primary responsibility is to develop models that predict market trends, customer behavior, and operational inefficiencies. In the context of Germany Munich’s strong automotive sector, this may involve computer vision or sensor data analysis.</w:t>
      </w:r>
    </w:p>
    <w:p>
      <w:pPr>
        <w:numPr>
          <w:ilvl w:val="0"/>
          <w:numId w:val="1001"/>
        </w:numPr>
        <w:pStyle w:val="Compact"/>
      </w:pPr>
      <w:r>
        <w:rPr>
          <w:bCs/>
          <w:b/>
        </w:rPr>
        <w:t xml:space="preserve">Data Engineering Integration:</w:t>
      </w:r>
      <w:r>
        <w:t xml:space="preserve"> </w:t>
      </w:r>
      <w:r>
        <w:t xml:space="preserve">While not always a requirement for all levels, familiarity with data pipelines (using tools like Apache Spark or Kafka) is increasingly valued in German companies that prioritize robust data infrastructure.</w:t>
      </w:r>
    </w:p>
    <w:p>
      <w:pPr>
        <w:numPr>
          <w:ilvl w:val="0"/>
          <w:numId w:val="1001"/>
        </w:numPr>
        <w:pStyle w:val="Compact"/>
      </w:pPr>
      <w:r>
        <w:rPr>
          <w:bCs/>
          <w:b/>
        </w:rPr>
        <w:t xml:space="preserve">Vizualization and Communication:</w:t>
      </w:r>
      <w:r>
        <w:t xml:space="preserve"> </w:t>
      </w:r>
      <w:r>
        <w:t xml:space="preserve">The ability to translate complex statistical findings into actionable business insights is paramount. Stakeholders in Germany Munich often appreciate detailed, well-structured reports that leave no room for ambiguity.</w:t>
      </w:r>
    </w:p>
    <w:bookmarkEnd w:id="25"/>
    <w:bookmarkStart w:id="26" w:name="X3953862153f8a0f8485a37cd84b9ebc9f8079a6"/>
    <w:p>
      <w:pPr>
        <w:pStyle w:val="Heading3"/>
      </w:pPr>
      <w:r>
        <w:t xml:space="preserve">3.2 Regulatory Compliance as a Technical Skill</w:t>
      </w:r>
    </w:p>
    <w:p>
      <w:pPr>
        <w:pStyle w:val="FirstParagraph"/>
      </w:pPr>
      <w:r>
        <w:t xml:space="preserve">A distinct aspect of this Project Report is the emphasis on compliance. The Data Scientist must have a working knowledge of the General Data Protection Regulation (GDPR) and specific German data privacy laws (</w:t>
      </w:r>
      <w:r>
        <w:rPr>
          <w:iCs/>
          <w:i/>
        </w:rPr>
        <w:t xml:space="preserve">Datenschutz</w:t>
      </w:r>
      <w:r>
        <w:t xml:space="preserve">). In Germany Munich, data sovereignty and privacy are not just legal hurdles but core components of brand trust. A Data Scientist who fails to incorporate privacy-by-design principles into their algorithms risks significant legal repercussions for the organization.</w:t>
      </w:r>
    </w:p>
    <w:bookmarkEnd w:id="26"/>
    <w:bookmarkEnd w:id="27"/>
    <w:bookmarkStart w:id="30" w:name="cultural-and-soft-skills-adaptation"/>
    <w:p>
      <w:pPr>
        <w:pStyle w:val="Heading2"/>
      </w:pPr>
      <w:r>
        <w:t xml:space="preserve">4. Cultural and Soft Skills Adaptation</w:t>
      </w:r>
    </w:p>
    <w:p>
      <w:pPr>
        <w:pStyle w:val="FirstParagraph"/>
      </w:pPr>
      <w:r>
        <w:t xml:space="preserve">Past technical expertise, cultural fit is a determining factor in the success of any hire, particularly in Germany Munich where business culture tends to be structured and precise.</w:t>
      </w:r>
    </w:p>
    <w:bookmarkStart w:id="28" w:name="precision-and-structure"/>
    <w:p>
      <w:pPr>
        <w:pStyle w:val="Heading3"/>
      </w:pPr>
      <w:r>
        <w:t xml:space="preserve">4.1 Precision and Structure</w:t>
      </w:r>
    </w:p>
    <w:p>
      <w:pPr>
        <w:pStyle w:val="FirstParagraph"/>
      </w:pPr>
      <w:r>
        <w:t xml:space="preserve">In the professional landscape of Germany Munich, precision is highly valued. The Data Scientist must demonstrate an ability to work with rigorous standards. Ambiguity is often viewed as a lack of thoroughness. Therefore, this report recommends assessing candidates on their attention to detail and their ability to document methodologies clearly.</w:t>
      </w:r>
    </w:p>
    <w:bookmarkEnd w:id="28"/>
    <w:bookmarkStart w:id="29" w:name="collaboration-vs.-autonomy"/>
    <w:p>
      <w:pPr>
        <w:pStyle w:val="Heading3"/>
      </w:pPr>
      <w:r>
        <w:t xml:space="preserve">4.2 Collaboration vs. Autonomy</w:t>
      </w:r>
    </w:p>
    <w:p>
      <w:pPr>
        <w:pStyle w:val="FirstParagraph"/>
      </w:pPr>
      <w:r>
        <w:t xml:space="preserve">While independent problem-solving is encouraged, the collaborative spirit in German corporate environments often relies on consensus-building before implementation. A Data Scientist must be prepared to defend their findings through logical argumentation and data-backed evidence during cross-functional meetings.</w:t>
      </w:r>
    </w:p>
    <w:bookmarkEnd w:id="29"/>
    <w:bookmarkEnd w:id="30"/>
    <w:bookmarkStart w:id="31" w:name="X8e434861398dc4f825a09ccd5d23ddab12c3b17"/>
    <w:p>
      <w:pPr>
        <w:pStyle w:val="Heading2"/>
      </w:pPr>
      <w:r>
        <w:t xml:space="preserve">5. Strategic Implications for Business Growth</w:t>
      </w:r>
    </w:p>
    <w:p>
      <w:pPr>
        <w:pStyle w:val="FirstParagraph"/>
      </w:pPr>
      <w:r>
        <w:t xml:space="preserve">Hiring a qualified Data Scientist in Germany Munich is not merely an operational upgrade; it is a strategic imperative. By leveraging local talent, the organization can gain first-hand insights into the regional market dynamics.</w:t>
      </w:r>
    </w:p>
    <w:p>
      <w:pPr>
        <w:numPr>
          <w:ilvl w:val="0"/>
          <w:numId w:val="1002"/>
        </w:numPr>
        <w:pStyle w:val="Compact"/>
      </w:pPr>
      <w:r>
        <w:rPr>
          <w:bCs/>
          <w:b/>
        </w:rPr>
        <w:t xml:space="preserve">Navigating Local Market Nuances:</w:t>
      </w:r>
      <w:r>
        <w:t xml:space="preserve"> </w:t>
      </w:r>
      <w:r>
        <w:t xml:space="preserve">A local Data Scientist understands the consumer behavior patterns specific to Bavaria and Southern Germany, allowing for more accurate segmentation and targeted marketing strategies.</w:t>
      </w:r>
    </w:p>
    <w:p>
      <w:pPr>
        <w:numPr>
          <w:ilvl w:val="0"/>
          <w:numId w:val="1002"/>
        </w:numPr>
        <w:pStyle w:val="Compact"/>
      </w:pPr>
      <w:r>
        <w:rPr>
          <w:bCs/>
          <w:b/>
        </w:rPr>
        <w:t xml:space="preserve">Innovation Leadership:</w:t>
      </w:r>
      <w:r>
        <w:t xml:space="preserve"> </w:t>
      </w:r>
      <w:r>
        <w:t xml:space="preserve">By establishing a strong data capability in this hub, the company positions itself as an innovator within the region, attracting further talent and partnership opportunities with local research institutes.</w:t>
      </w:r>
    </w:p>
    <w:p>
      <w:pPr>
        <w:numPr>
          <w:ilvl w:val="0"/>
          <w:numId w:val="1002"/>
        </w:numPr>
        <w:pStyle w:val="Compact"/>
      </w:pPr>
      <w:r>
        <w:rPr>
          <w:bCs/>
          <w:b/>
        </w:rPr>
        <w:t xml:space="preserve">Risk Mitigation:</w:t>
      </w:r>
      <w:r>
        <w:t xml:space="preserve"> </w:t>
      </w:r>
      <w:r>
        <w:t xml:space="preserve">Expert handling of data ensures compliance with strict European regulations, protecting the company from fines and reputational damage.</w:t>
      </w:r>
    </w:p>
    <w:bookmarkEnd w:id="31"/>
    <w:bookmarkStart w:id="32" w:name="conclusion-and-recommendations"/>
    <w:p>
      <w:pPr>
        <w:pStyle w:val="Heading2"/>
      </w:pPr>
      <w:r>
        <w:t xml:space="preserve">6. Conclusion and Recommendations</w:t>
      </w:r>
    </w:p>
    <w:p>
      <w:pPr>
        <w:pStyle w:val="FirstParagraph"/>
      </w:pPr>
      <w:r>
        <w:t xml:space="preserve">This Project Report concludes that the successful integration of a Data Scientist in Germany Munich requires a holistic approach that goes beyond technical screening. The ideal candidate must be a hybrid professional: technically brilliant, culturally adapted to the precision-oriented business environment of Germany, and deeply respectful of European data privacy laws.</w:t>
      </w:r>
    </w:p>
    <w:p>
      <w:pPr>
        <w:pStyle w:val="BodyText"/>
      </w:pPr>
      <w:r>
        <w:t xml:space="preserve">We recommend that the Human Resources department prioritize candidates who have demonstrated experience in regulated industries within Europe. Furthermore, we advise establishing mentorship programs that pair new hires with local experts to accelerate their understanding of the specific economic context of Germany Munich. By doing so, we ensure that our data initiatives are not only technically sound but also strategically aligned with the unique opportunities and challenges presented by this dynamic region.</w:t>
      </w:r>
    </w:p>
    <w:p>
      <w:pPr>
        <w:pStyle w:val="BodyText"/>
      </w:pPr>
      <w:r>
        <w:t xml:space="preserve">In summary, the Data Scientist role in Germany Munich is a cornerstone for future growth. Investing in this position with careful attention to local nuances will yield significant returns in terms of operational efficiency, innovation capacity, and market competitiveness.</w:t>
      </w:r>
    </w:p>
    <w:p>
      <w:r>
        <w:pict>
          <v:rect style="width:0;height:1.5pt" o:hralign="center" o:hrstd="t" o:hr="t"/>
        </w:pict>
      </w:r>
    </w:p>
    <w:p>
      <w:pPr>
        <w:pStyle w:val="FirstParagraph"/>
      </w:pPr>
      <w:r>
        <w:rPr>
          <w:iCs/>
          <w:i/>
        </w:rPr>
        <w:t xml:space="preserve">End of Project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of the Data Scientist in Germany Munich</dc:title>
  <dc:creator/>
  <dc:language>en</dc:language>
  <cp:keywords/>
  <dcterms:created xsi:type="dcterms:W3CDTF">2026-07-29T07:29:46Z</dcterms:created>
  <dcterms:modified xsi:type="dcterms:W3CDTF">2026-07-29T07:29:46Z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