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Implementation</w:t>
      </w:r>
      <w:r>
        <w:t xml:space="preserve"> </w:t>
      </w:r>
      <w:r>
        <w:t xml:space="preserve">of</w:t>
      </w:r>
      <w:r>
        <w:t xml:space="preserve"> </w:t>
      </w:r>
      <w:r>
        <w:t xml:space="preserve">Data</w:t>
      </w:r>
      <w:r>
        <w:t xml:space="preserve"> </w:t>
      </w:r>
      <w:r>
        <w:t xml:space="preserve">Science</w:t>
      </w:r>
      <w:r>
        <w:t xml:space="preserve"> </w:t>
      </w:r>
      <w:r>
        <w:t xml:space="preserve">Capabilities</w:t>
      </w:r>
      <w:r>
        <w:t xml:space="preserve"> </w:t>
      </w:r>
      <w:r>
        <w:t xml:space="preserve">in</w:t>
      </w:r>
      <w:r>
        <w:t xml:space="preserve"> </w:t>
      </w:r>
      <w:r>
        <w:t xml:space="preserve">Russia</w:t>
      </w:r>
      <w:r>
        <w:t xml:space="preserve"> </w:t>
      </w:r>
      <w:r>
        <w:t xml:space="preserve">Moscow</w:t>
      </w:r>
    </w:p>
    <w:bookmarkStart w:id="20" w:name="preliminary-title-page"/>
    <w:p>
      <w:pPr>
        <w:pStyle w:val="Heading1"/>
      </w:pPr>
      <w:r>
        <w:rPr>
          <w:bCs/>
          <w:b/>
        </w:rPr>
        <w:t xml:space="preserve">Preliminary Title Page</w:t>
      </w:r>
    </w:p>
    <w:p>
      <w:pPr>
        <w:pStyle w:val="FirstParagraph"/>
      </w:pPr>
      <w:r>
        <w:rPr>
          <w:iCs/>
          <w:i/>
          <w:bCs/>
          <w:b/>
        </w:rPr>
        <w:t xml:space="preserve">Data Scientist Project Report</w:t>
      </w:r>
      <w:r>
        <w:br/>
      </w:r>
      <w:r>
        <w:br/>
      </w:r>
    </w:p>
    <w:p>
      <w:pPr>
        <w:pStyle w:val="BodyText"/>
      </w:pPr>
      <w:r>
        <w:t xml:space="preserve">Digital Transformation and Analytical Infrastructure Development in Russia Moscow</w:t>
      </w:r>
      <w:r>
        <w:br/>
      </w:r>
      <w:r>
        <w:t xml:space="preserve">Sector: Technology &amp; Financial Services</w:t>
      </w:r>
      <w:r>
        <w:br/>
      </w:r>
      <w:r>
        <w:rPr>
          <w:bCs/>
          <w:b/>
        </w:rPr>
        <w:t xml:space="preserve">Location of Operation:</w:t>
      </w:r>
      <w:r>
        <w:t xml:space="preserve"> </w:t>
      </w:r>
      <w:r>
        <w:t xml:space="preserve">Russia Moscow</w:t>
      </w:r>
    </w:p>
    <w:p>
      <w:pPr>
        <w:pStyle w:val="BodyText"/>
      </w:pPr>
      <w:r>
        <w:rPr>
          <w:bCs/>
          <w:b/>
        </w:rPr>
        <w:t xml:space="preserve">Date:</w:t>
      </w:r>
      <w:r>
        <w:t xml:space="preserve">   October 26, 2023</w:t>
      </w:r>
    </w:p>
    <w:p>
      <w:r>
        <w:pict>
          <v:rect style="width:0;height:1.5pt" o:hralign="center" o:hrstd="t" o:hr="t"/>
        </w:pict>
      </w:r>
    </w:p>
    <w:bookmarkEnd w:id="20"/>
    <w:bookmarkStart w:id="21" w:name="section"/>
    <w:p>
      <w:pPr>
        <w:pStyle w:val="Heading1"/>
      </w:pPr>
    </w:p>
    <w:p>
      <w:pPr>
        <w:pStyle w:val="FirstParagraph"/>
      </w:pPr>
      <w:r>
        <w:br/>
      </w:r>
      <w:r>
        <w:br/>
      </w:r>
    </w:p>
    <w:bookmarkEnd w:id="21"/>
    <w:bookmarkStart w:id="35" w:name="section-1"/>
    <w:p>
      <w:pPr>
        <w:pStyle w:val="Heading1"/>
      </w:pPr>
    </w:p>
    <w:bookmarkStart w:id="22" w:name="project-report-document"/>
    <w:p>
      <w:pPr>
        <w:pStyle w:val="Heading2"/>
      </w:pPr>
      <w:r>
        <w:t xml:space="preserve">Project Report Document</w:t>
      </w:r>
    </w:p>
    <w:p>
      <w:pPr>
        <w:pStyle w:val="FirstParagraph"/>
      </w:pPr>
      <w:r>
        <w:br/>
      </w:r>
      <w:r>
        <w:br/>
      </w:r>
      <w:r>
        <w:br/>
      </w:r>
      <w:r>
        <w:br/>
      </w:r>
    </w:p>
    <w:p>
      <w:pPr>
        <w:pStyle w:val="BodyText"/>
      </w:pPr>
      <w:r>
        <w:rPr>
          <w:bCs/>
          <w:b/>
        </w:rPr>
        <w:t xml:space="preserve">Table of Contents</w:t>
      </w:r>
    </w:p>
    <w:p>
      <w:pPr>
        <w:pStyle w:val="BodyText"/>
      </w:pPr>
      <w:hyperlink w:anchor="executive-summary">
        <w:r>
          <w:rPr>
            <w:rStyle w:val="Hyperlink"/>
          </w:rPr>
          <w:t xml:space="preserve">Executive Summary</w:t>
        </w:r>
      </w:hyperlink>
    </w:p>
    <w:p>
      <w:pPr>
        <w:pStyle w:val="BodyText"/>
      </w:pPr>
      <w:r>
        <w:br/>
      </w:r>
    </w:p>
    <w:p>
      <w:pPr>
        <w:pStyle w:val="BodyText"/>
      </w:pPr>
      <w:hyperlink w:anchor="project-overview">
        <w:r>
          <w:rPr>
            <w:rStyle w:val="Hyperlink"/>
          </w:rPr>
          <w:t xml:space="preserve">Project Overview and Context in Russia Moscow</w:t>
        </w:r>
      </w:hyperlink>
    </w:p>
    <w:p>
      <w:pPr>
        <w:pStyle w:val="BodyText"/>
      </w:pPr>
      <w:r>
        <w:br/>
      </w:r>
    </w:p>
    <w:p>
      <w:pPr>
        <w:pStyle w:val="BodyText"/>
      </w:pPr>
      <w:hyperlink w:anchor="role-definition">
        <w:r>
          <w:rPr>
            <w:rStyle w:val="Hyperlink"/>
          </w:rPr>
          <w:t xml:space="preserve">Defining the Data Scientist Role Within the Local Ecosystem</w:t>
        </w:r>
      </w:hyperlink>
    </w:p>
    <w:bookmarkEnd w:id="22"/>
    <w:bookmarkStart w:id="23" w:name="executive-summary"/>
    <w:p>
      <w:pPr>
        <w:pStyle w:val="Heading2"/>
      </w:pPr>
    </w:p>
    <w:p>
      <w:pPr>
        <w:pStyle w:val="FirstParagraph"/>
      </w:pPr>
      <w:r>
        <w:t xml:space="preserve">This Project Report serves as a comprehensive analysis and strategic roadmap for integrating advanced data analytics capabilities within our expanding operations in Russia Moscow. As the digital economy continues to evolve, the necessity for robust analytical frameworks has never been more critical. The primary objective of this initiative is to establish a high-performance Data Scientist unit that not only addresses immediate business intelligence needs but also fosters long-term innovation and competitive advantage within the specific economic and regulatory environment of Russia Moscow.</w:t>
      </w:r>
    </w:p>
    <w:p>
      <w:pPr>
        <w:pStyle w:val="BodyText"/>
      </w:pPr>
      <w:r>
        <w:br/>
      </w:r>
    </w:p>
    <w:bookmarkEnd w:id="23"/>
    <w:bookmarkStart w:id="24" w:name="project-overview"/>
    <w:p>
      <w:pPr>
        <w:pStyle w:val="Heading2"/>
      </w:pPr>
      <w:r>
        <w:t xml:space="preserve">1. Project Overview and Context in Russia Moscow</w:t>
      </w:r>
    </w:p>
    <w:p>
      <w:pPr>
        <w:pStyle w:val="FirstParagraph"/>
      </w:pPr>
      <w:r>
        <w:br/>
      </w:r>
    </w:p>
    <w:p>
      <w:pPr>
        <w:pStyle w:val="BodyText"/>
      </w:pPr>
      <w:r>
        <w:t xml:space="preserve">The decision to anchor our analytical hub in Russia Moscow is driven by several strategic factors. First, Russia Moscow stands as the undisputed technological and financial heart of the region, hosting a dense concentration of tech giants, fintech startups, and enterprise-level corporations. By locating our Data Scientist team here we tap into a vibrant ecosystem characterized by high technical literacy and rapid digital adoption.</w:t>
      </w:r>
    </w:p>
    <w:p>
      <w:pPr>
        <w:pStyle w:val="BodyText"/>
      </w:pPr>
      <w:r>
        <w:br/>
      </w:r>
    </w:p>
    <w:p>
      <w:pPr>
        <w:pStyle w:val="BodyText"/>
      </w:pPr>
      <w:r>
        <w:t xml:space="preserve">Furthermore, the regulatory landscape in Russia Moscow requires specialized handling regarding data sovereignty and privacy laws (such as Federal Law No. 152-FZ). Our Project Report emphasizes that any analytical model deployed must be locally compliant, ensuring that data residency requirements are met without compromising the efficiency of our algorithms. This localization strategy reduces latency for real-time processing and enhances trust among local stakeholders who prioritize security and compliance.</w:t>
      </w:r>
    </w:p>
    <w:p>
      <w:pPr>
        <w:pStyle w:val="BodyText"/>
      </w:pPr>
      <w:r>
        <w:br/>
      </w:r>
    </w:p>
    <w:p>
      <w:pPr>
        <w:pStyle w:val="BodyText"/>
      </w:pPr>
      <w:r>
        <w:t xml:space="preserve">The economic volatility inherent in international markets necessitates a proactive approach to risk management. Through advanced predictive modeling, our Data Scientist initiatives aim to forecast market trends specific to the Russian economy, allowing leadership to make informed decisions regarding resource allocation and expansion strategies. This Project Report underscores that success in Russia Moscow is not merely about technical proficiency but also about contextual understanding—knowing how global data science methodologies adapt to local consumer behaviors and economic pressures.</w:t>
      </w:r>
    </w:p>
    <w:p>
      <w:pPr>
        <w:pStyle w:val="BodyText"/>
      </w:pPr>
      <w:r>
        <w:br/>
      </w:r>
    </w:p>
    <w:bookmarkEnd w:id="24"/>
    <w:bookmarkStart w:id="27" w:name="role-definition"/>
    <w:p>
      <w:pPr>
        <w:pStyle w:val="Heading2"/>
      </w:pPr>
      <w:r>
        <w:t xml:space="preserve">2. Defining the Data Scientist Role Within the Local Ecosystem</w:t>
      </w:r>
    </w:p>
    <w:p>
      <w:pPr>
        <w:pStyle w:val="FirstParagraph"/>
      </w:pPr>
      <w:r>
        <w:br/>
      </w:r>
    </w:p>
    <w:p>
      <w:pPr>
        <w:pStyle w:val="BodyText"/>
      </w:pPr>
      <w:r>
        <w:t xml:space="preserve">At the core of this initiative is the pivotal role of the Data Scientist. In our operational framework within Russia Moscow, a Data Scientist is not merely a coder or statistician; they are strategic partners who bridge the gap between raw data and actionable business insight. The responsibilities outlined in this Project Report are tailored to meet unique challenges.</w:t>
      </w:r>
    </w:p>
    <w:p>
      <w:pPr>
        <w:pStyle w:val="BodyText"/>
      </w:pPr>
      <w:r>
        <w:br/>
      </w:r>
    </w:p>
    <w:bookmarkStart w:id="25" w:name="X8a359e148d851f5ecf6afdb8111ca6411bf624f"/>
    <w:p>
      <w:pPr>
        <w:pStyle w:val="Heading3"/>
      </w:pPr>
      <w:r>
        <w:t xml:space="preserve">2.1 Technical Competencies and Local Adaptation</w:t>
      </w:r>
    </w:p>
    <w:p>
      <w:pPr>
        <w:pStyle w:val="FirstParagraph"/>
      </w:pPr>
      <w:r>
        <w:br/>
      </w:r>
    </w:p>
    <w:p>
      <w:pPr>
        <w:pStyle w:val="BodyText"/>
      </w:pPr>
      <w:r>
        <w:t xml:space="preserve">The Data Scientist must possess advanced proficiency in Python, R, SQL, and machine learning libraries such as TensorFlow or PyTorch. However, technical skills alone are insufficient. A successful Data Scientist in this context must demonstrate an ability to clean and preprocess heterogeneous data sources that often originate from fragmented legacy systems common in the Russian industrial sector. This requires robust engineering mindset alongside statistical rigor.</w:t>
      </w:r>
    </w:p>
    <w:p>
      <w:pPr>
        <w:pStyle w:val="BodyText"/>
      </w:pPr>
      <w:r>
        <w:br/>
      </w:r>
    </w:p>
    <w:p>
      <w:pPr>
        <w:pStyle w:val="BodyText"/>
      </w:pPr>
      <w:r>
        <w:t xml:space="preserve">Moreover, the Data Scientist is expected to collaborate closely with local business units across Russia Moscow. For instance, in retail analytics, a Data Scientist might analyze consumer spending habits during specific seasonal fluctuations unique to the region. In financial services, they may develop fraud detection models that account for regional transaction patterns. This adaptability is crucial for delivering value that resonates with stakeholders.</w:t>
      </w:r>
    </w:p>
    <w:p>
      <w:pPr>
        <w:pStyle w:val="BodyText"/>
      </w:pPr>
      <w:r>
        <w:br/>
      </w:r>
    </w:p>
    <w:bookmarkEnd w:id="25"/>
    <w:bookmarkStart w:id="26" w:name="cross-functional-collaboration"/>
    <w:p>
      <w:pPr>
        <w:pStyle w:val="Heading3"/>
      </w:pPr>
      <w:r>
        <w:t xml:space="preserve">2.2 Cross-Functional Collaboration</w:t>
      </w:r>
    </w:p>
    <w:p>
      <w:pPr>
        <w:pStyle w:val="FirstParagraph"/>
      </w:pPr>
      <w:r>
        <w:br/>
      </w:r>
    </w:p>
    <w:p>
      <w:pPr>
        <w:pStyle w:val="BodyText"/>
      </w:pPr>
      <w:r>
        <w:t xml:space="preserve">The Project Report highlights the importance of interdisciplinary teamwork. The Data Scientist will work in tandem with software engineers, product managers, and legal compliance officers to ensure that models are not only accurate but also deployable and compliant. In Russia Moscow, where regulatory scrutiny is high, the Data Scientist must be adept at documenting model decisions for audit trails. This transparency builds trust among regulators and internal auditors alike.</w:t>
      </w:r>
    </w:p>
    <w:p>
      <w:pPr>
        <w:pStyle w:val="BodyText"/>
      </w:pPr>
      <w:r>
        <w:br/>
      </w:r>
    </w:p>
    <w:bookmarkEnd w:id="26"/>
    <w:bookmarkEnd w:id="27"/>
    <w:bookmarkStart w:id="31" w:name="methodology"/>
    <w:p>
      <w:pPr>
        <w:pStyle w:val="Heading2"/>
      </w:pPr>
      <w:r>
        <w:t xml:space="preserve">3. Methodological Approach to Analytics in Russia Moscow</w:t>
      </w:r>
    </w:p>
    <w:p>
      <w:pPr>
        <w:pStyle w:val="FirstParagraph"/>
      </w:pPr>
      <w:r>
        <w:br/>
      </w:r>
    </w:p>
    <w:p>
      <w:pPr>
        <w:pStyle w:val="BodyText"/>
      </w:pPr>
      <w:r>
        <w:t xml:space="preserve">To ensure the success of our Data Scientist initiatives, we have adopted a phased methodological approach detailed below.</w:t>
      </w:r>
    </w:p>
    <w:p>
      <w:pPr>
        <w:pStyle w:val="BodyText"/>
      </w:pPr>
      <w:r>
        <w:br/>
      </w:r>
    </w:p>
    <w:bookmarkStart w:id="28" w:name="phase-1-data-infrastructure-assessment"/>
    <w:p>
      <w:pPr>
        <w:pStyle w:val="Heading3"/>
      </w:pPr>
      <w:r>
        <w:t xml:space="preserve">Phase 1: Data Infrastructure Assessment</w:t>
      </w:r>
    </w:p>
    <w:p>
      <w:pPr>
        <w:pStyle w:val="FirstParagraph"/>
      </w:pPr>
      <w:r>
        <w:br/>
      </w:r>
    </w:p>
    <w:p>
      <w:pPr>
        <w:pStyle w:val="BodyText"/>
      </w:pPr>
      <w:r>
        <w:t xml:space="preserve">The first phase involves auditing existing data pipelines within our Russia Moscow operations. The Data Scientist will identify gaps in data collection, storage, and accessibility. This includes evaluating cloud infrastructure choices considering local latency issues and potential restrictions on international data transfers.</w:t>
      </w:r>
    </w:p>
    <w:p>
      <w:pPr>
        <w:pStyle w:val="BodyText"/>
      </w:pPr>
      <w:r>
        <w:br/>
      </w:r>
    </w:p>
    <w:bookmarkEnd w:id="28"/>
    <w:bookmarkStart w:id="29" w:name="X125218785fa692fc127487d2e37fd7ae9be5f0b"/>
    <w:p>
      <w:pPr>
        <w:pStyle w:val="Heading3"/>
      </w:pPr>
      <w:r>
        <w:t xml:space="preserve">Phase 2: Pilot Projects and Model Development</w:t>
      </w:r>
    </w:p>
    <w:p>
      <w:pPr>
        <w:pStyle w:val="FirstParagraph"/>
      </w:pPr>
      <w:r>
        <w:br/>
      </w:r>
    </w:p>
    <w:p>
      <w:pPr>
        <w:pStyle w:val="BodyText"/>
      </w:pPr>
      <w:r>
        <w:t xml:space="preserve">We will launch three pilot projects focused on customer segmentation, supply chain optimization, and risk assessment. Each pilot will be led by a senior Data Scientist who will define key performance indicators (KPIs). These pilots serve as proof-of-concepts to validate our analytical assumptions before scaling.</w:t>
      </w:r>
    </w:p>
    <w:p>
      <w:pPr>
        <w:pStyle w:val="BodyText"/>
      </w:pPr>
      <w:r>
        <w:br/>
      </w:r>
    </w:p>
    <w:bookmarkEnd w:id="29"/>
    <w:bookmarkStart w:id="30" w:name="phase-3-scaling-and-integration"/>
    <w:p>
      <w:pPr>
        <w:pStyle w:val="Heading3"/>
      </w:pPr>
      <w:r>
        <w:t xml:space="preserve">Phase 3: Scaling and Integration</w:t>
      </w:r>
    </w:p>
    <w:p>
      <w:pPr>
        <w:pStyle w:val="FirstParagraph"/>
      </w:pPr>
      <w:r>
        <w:br/>
      </w:r>
    </w:p>
    <w:p>
      <w:pPr>
        <w:pStyle w:val="BodyText"/>
      </w:pPr>
      <w:r>
        <w:t xml:space="preserve">Successful models from the pilot phase will be integrated into production systems. The Data Scientist team will establish continuous monitoring frameworks to detect model drift, ensuring that predictions remain accurate over time as market conditions in Russia Moscow shift.</w:t>
      </w:r>
    </w:p>
    <w:p>
      <w:pPr>
        <w:pStyle w:val="BodyText"/>
      </w:pPr>
      <w:r>
        <w:br/>
      </w:r>
    </w:p>
    <w:bookmarkEnd w:id="30"/>
    <w:bookmarkEnd w:id="31"/>
    <w:bookmarkStart w:id="32" w:name="challenges"/>
    <w:p>
      <w:pPr>
        <w:pStyle w:val="Heading2"/>
      </w:pPr>
      <w:r>
        <w:t xml:space="preserve">4. Challenges and Mitigation Strategies</w:t>
      </w:r>
    </w:p>
    <w:p>
      <w:pPr>
        <w:pStyle w:val="FirstParagraph"/>
      </w:pPr>
      <w:r>
        <w:br/>
      </w:r>
    </w:p>
    <w:p>
      <w:pPr>
        <w:pStyle w:val="BodyText"/>
      </w:pPr>
      <w:r>
        <w:t xml:space="preserve">Operating a Data Scientist unit in Russia Moscow presents distinct challenges. Talent retention is a significant concern given the high demand for skilled analysts globally. To mitigate this, we offer competitive compensation packages, opportunities for professional development, and a culture that values research and innovation.</w:t>
      </w:r>
    </w:p>
    <w:p>
      <w:pPr>
        <w:pStyle w:val="BodyText"/>
      </w:pPr>
      <w:r>
        <w:br/>
      </w:r>
    </w:p>
    <w:p>
      <w:pPr>
        <w:pStyle w:val="BodyText"/>
      </w:pPr>
      <w:r>
        <w:t xml:space="preserve">Another challenge is the dynamic regulatory environment. Changes in data protection laws can impact how models are trained and deployed. Our Project Report mandates regular legal consultations to ensure ongoing compliance. Additionally, geopolitical factors can influence supply chains for hardware such as GPUs required for heavy computation. We mitigate this by diversifying our vendor base and leveraging local data center capabilities.</w:t>
      </w:r>
    </w:p>
    <w:p>
      <w:pPr>
        <w:pStyle w:val="BodyText"/>
      </w:pPr>
      <w:r>
        <w:br/>
      </w:r>
    </w:p>
    <w:bookmarkEnd w:id="32"/>
    <w:bookmarkStart w:id="33" w:name="conclusion"/>
    <w:p>
      <w:pPr>
        <w:pStyle w:val="Heading2"/>
      </w:pPr>
      <w:r>
        <w:t xml:space="preserve">5. Conclusion</w:t>
      </w:r>
    </w:p>
    <w:p>
      <w:pPr>
        <w:pStyle w:val="FirstParagraph"/>
      </w:pPr>
      <w:r>
        <w:br/>
      </w:r>
    </w:p>
    <w:p>
      <w:pPr>
        <w:pStyle w:val="BodyText"/>
      </w:pPr>
      <w:r>
        <w:t xml:space="preserve">This Project Report confirms that establishing a robust Data Scientist capability in Russia Moscow is both strategically vital and operationally feasible. By aligning technical excellence with local regulatory compliance and business needs, we position ourselves to harness the full potential of data-driven decision-making.</w:t>
      </w:r>
    </w:p>
    <w:p>
      <w:pPr>
        <w:pStyle w:val="BodyText"/>
      </w:pPr>
      <w:r>
        <w:br/>
      </w:r>
    </w:p>
    <w:p>
      <w:pPr>
        <w:pStyle w:val="BodyText"/>
      </w:pPr>
      <w:r>
        <w:t xml:space="preserve">The Data Scientist role has been redefined not just as a technical function but as a strategic asset critical for navigating the complexities of the Russia Moscow market. With clear methodologies, robust mitigation strategies, and a committed team, we are poised to deliver significant value through analytics. We recommend immediate approval of the budget and resources outlined in this document to commence Phase 1 activities.</w:t>
      </w:r>
    </w:p>
    <w:p>
      <w:pPr>
        <w:pStyle w:val="BodyText"/>
      </w:pPr>
      <w:r>
        <w:br/>
      </w:r>
    </w:p>
    <w:bookmarkEnd w:id="33"/>
    <w:bookmarkStart w:id="34" w:name="appendix"/>
    <w:p>
      <w:pPr>
        <w:pStyle w:val="Heading2"/>
      </w:pPr>
      <w:r>
        <w:t xml:space="preserve">Appendix</w:t>
      </w:r>
    </w:p>
    <w:p>
      <w:pPr>
        <w:pStyle w:val="FirstParagraph"/>
      </w:pPr>
      <w:r>
        <w:br/>
      </w:r>
    </w:p>
    <w:p>
      <w:pPr>
        <w:numPr>
          <w:ilvl w:val="0"/>
          <w:numId w:val="1001"/>
        </w:numPr>
        <w:pStyle w:val="Compact"/>
      </w:pPr>
      <w:r>
        <w:t xml:space="preserve">A: Detailed Job Descriptions for Data Scientist Roles</w:t>
      </w:r>
      <w:r>
        <w:br/>
      </w:r>
    </w:p>
    <w:p>
      <w:pPr>
        <w:numPr>
          <w:ilvl w:val="0"/>
          <w:numId w:val="1001"/>
        </w:numPr>
        <w:pStyle w:val="Compact"/>
      </w:pPr>
      <w:r>
        <w:t xml:space="preserve">B: Regulatory Compliance Checklist for Russia Moscow</w:t>
      </w:r>
      <w:r>
        <w:br/>
      </w:r>
    </w:p>
    <w:p>
      <w:pPr>
        <w:numPr>
          <w:ilvl w:val="0"/>
          <w:numId w:val="1001"/>
        </w:numPr>
        <w:pStyle w:val="Compact"/>
      </w:pPr>
      <w:r>
        <w:t xml:space="preserve">C: Budget Breakdown and Resource Allocation Timeline</w:t>
      </w:r>
    </w:p>
    <w:p>
      <w:pPr>
        <w:pStyle w:val="FirstParagraph"/>
      </w:pPr>
      <w:r>
        <w:br/>
      </w:r>
      <w:r>
        <w:br/>
      </w:r>
    </w:p>
    <w:p>
      <w:r>
        <w:pict>
          <v:rect style="width:0;height:1.5pt" o:hralign="center" o:hrstd="t" o:hr="t"/>
        </w:pic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Implementation of Data Science Capabilities in Russia Moscow</dc:title>
  <dc:creator/>
  <dc:language>en</dc:language>
  <cp:keywords/>
  <dcterms:created xsi:type="dcterms:W3CDTF">2026-07-29T06:50:53Z</dcterms:created>
  <dcterms:modified xsi:type="dcterms:W3CDTF">2026-07-29T06:50:53Z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