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Data</w:t>
      </w:r>
      <w:r>
        <w:t xml:space="preserve"> </w:t>
      </w:r>
      <w:r>
        <w:t xml:space="preserve">Science</w:t>
      </w:r>
      <w:r>
        <w:t xml:space="preserve"> </w:t>
      </w:r>
      <w:r>
        <w:t xml:space="preserve">Capabilities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fc0dfadbc23634576e11f20919e76a3bda76608"/>
    <w:p>
      <w:pPr>
        <w:pStyle w:val="Heading1"/>
      </w:pPr>
      <w:r>
        <w:t xml:space="preserve">Strategic Project Report: Implementation of Advanced Data Science Capabilities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Chief Technology Officer Office</w:t>
      </w:r>
      <w:r>
        <w:br/>
      </w:r>
    </w:p>
    <w:p>
      <w:pPr>
        <w:pStyle w:val="BodyText"/>
      </w:pPr>
      <w:r>
        <w:t xml:space="preserve">Deployment of Dedicated Data Scientist Resources for Market Expansion in the United States Los Angeles Region</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establishing a dedicated Data Scientist role within our expanding operations in</w:t>
      </w:r>
      <w:r>
        <w:t xml:space="preserve"> </w:t>
      </w:r>
      <w:r>
        <w:rPr>
          <w:bCs/>
          <w:b/>
        </w:rPr>
        <w:t xml:space="preserve">United States Los Angeles</w:t>
      </w:r>
      <w:r>
        <w:t xml:space="preserve">. As the global economy shifts increasingly toward data-driven decision-making, leveraging advanced analytics is no longer optional but critical for competitive advantage. Specifically targeting the dynamic metropolitan area of</w:t>
      </w:r>
      <w:r>
        <w:t xml:space="preserve"> </w:t>
      </w:r>
      <w:r>
        <w:rPr>
          <w:bCs/>
          <w:b/>
        </w:rPr>
        <w:t xml:space="preserve">United States Los Angeles</w:t>
      </w:r>
      <w:r>
        <w:t xml:space="preserve">, this initiative aims to harness local market nuances through rigorous statistical analysis and machine learning models. The core objective is to deploy a specialized</w:t>
      </w:r>
      <w:r>
        <w:t xml:space="preserve"> </w:t>
      </w:r>
      <w:r>
        <w:rPr>
          <w:bCs/>
          <w:b/>
        </w:rPr>
        <w:t xml:space="preserve">Data Scientist</w:t>
      </w:r>
      <w:r>
        <w:t xml:space="preserve"> </w:t>
      </w:r>
      <w:r>
        <w:t xml:space="preserve">who will bridge the gap between raw data acquisition and actionable business intelligence, thereby driving revenue growth, optimizing customer experiences, and enhancing operational efficiency within the region.</w:t>
      </w:r>
    </w:p>
    <w:bookmarkEnd w:id="20"/>
    <w:bookmarkStart w:id="21" w:name="X9ed2cc5184c394d7b91a23ca87f9f67e3781c5f"/>
    <w:p>
      <w:pPr>
        <w:pStyle w:val="Heading2"/>
      </w:pPr>
      <w:r>
        <w:t xml:space="preserve">2. Strategic Context: The Importance of United States Los Angeles</w:t>
      </w:r>
    </w:p>
    <w:p>
      <w:pPr>
        <w:pStyle w:val="FirstParagraph"/>
      </w:pPr>
      <w:r>
        <w:t xml:space="preserve">The choice to focus intensely on</w:t>
      </w:r>
      <w:r>
        <w:t xml:space="preserve"> </w:t>
      </w:r>
      <w:r>
        <w:rPr>
          <w:bCs/>
          <w:b/>
        </w:rPr>
        <w:t xml:space="preserve">United States Los Angeles</w:t>
      </w:r>
      <w:r>
        <w:t xml:space="preserve"> </w:t>
      </w:r>
      <w:r>
        <w:t xml:space="preserve">is driven by its status as a global cultural and economic hub. This metropolitan area presents a unique convergence of diverse demographics, high digital penetration rates, and complex consumer behaviors. For our organization, the</w:t>
      </w:r>
      <w:r>
        <w:t xml:space="preserve"> </w:t>
      </w:r>
      <w:r>
        <w:rPr>
          <w:bCs/>
          <w:b/>
        </w:rPr>
        <w:t xml:space="preserve">United States Los Angeles</w:t>
      </w:r>
      <w:r>
        <w:t xml:space="preserve"> </w:t>
      </w:r>
      <w:r>
        <w:t xml:space="preserve">market represents both significant opportunity and substantial complexity due to its saturated competitive landscape.</w:t>
      </w:r>
    </w:p>
    <w:p>
      <w:pPr>
        <w:pStyle w:val="BodyText"/>
      </w:pPr>
      <w:r>
        <w:t xml:space="preserve">In such a high-stakes environment, intuition-based strategies are insufficient. The volume of data generated daily by users in</w:t>
      </w:r>
      <w:r>
        <w:t xml:space="preserve"> </w:t>
      </w:r>
      <w:r>
        <w:rPr>
          <w:bCs/>
          <w:b/>
        </w:rPr>
        <w:t xml:space="preserve">United States Los Angeles</w:t>
      </w:r>
    </w:p>
    <w:bookmarkEnd w:id="21"/>
    <w:bookmarkStart w:id="22" w:name="Xa3ea838df21c1d1ae8735fa9f3dfa80f9a31764"/>
    <w:p>
      <w:pPr>
        <w:pStyle w:val="Heading2"/>
      </w:pPr>
      <w:r>
        <w:t xml:space="preserve">3. Role Definition: The Critical Need for a Data Scientist</w:t>
      </w:r>
    </w:p>
    <w:p>
      <w:pPr>
        <w:pStyle w:val="FirstParagraph"/>
      </w:pPr>
      <w:r>
        <w:t xml:space="preserve">To address these challenges, we propose the immediate recruitment and onboarding of a senior-level</w:t>
      </w:r>
      <w:r>
        <w:t xml:space="preserve"> </w:t>
      </w:r>
      <w:r>
        <w:rPr>
          <w:bCs/>
          <w:b/>
        </w:rPr>
        <w:t xml:space="preserve">Data Scientist</w:t>
      </w:r>
      <w:r>
        <w:t xml:space="preserve">. This role is pivotal as it serves as the analytical engine of our regional strategy. Unlike generalist analysts, a specialized</w:t>
      </w:r>
      <w:r>
        <w:t xml:space="preserve"> </w:t>
      </w:r>
      <w:r>
        <w:rPr>
          <w:bCs/>
          <w:b/>
        </w:rPr>
        <w:t xml:space="preserve">Data Scientist</w:t>
      </w:r>
      <w:r>
        <w:t xml:space="preserve"> </w:t>
      </w:r>
      <w:r>
        <w:t xml:space="preserve">possesses the advanced computational skills necessary to handle unstructured data, build predictive models, and automate insight generation.</w:t>
      </w:r>
    </w:p>
    <w:p>
      <w:pPr>
        <w:pStyle w:val="BodyText"/>
      </w:pPr>
      <w:r>
        <w:t xml:space="preserve">The primary responsibilities of this</w:t>
      </w:r>
      <w:r>
        <w:t xml:space="preserve"> </w:t>
      </w:r>
      <w:r>
        <w:rPr>
          <w:bCs/>
          <w:b/>
        </w:rPr>
        <w:t xml:space="preserve">Data Scientist</w:t>
      </w:r>
      <w:r>
        <w:t xml:space="preserve"> </w:t>
      </w:r>
      <w:r>
        <w:t xml:space="preserve">will include:</w:t>
      </w:r>
    </w:p>
    <w:p>
      <w:pPr>
        <w:pStyle w:val="BodyText"/>
      </w:pPr>
      <w:r>
        <w:rPr>
          <w:bCs/>
          <w:b/>
        </w:rPr>
        <w:t xml:space="preserve">Predictive Modeling:</w:t>
      </w:r>
      <w:r>
        <w:t xml:space="preserve">United States Los Angeles</w:t>
      </w:r>
    </w:p>
    <w:p>
      <w:pPr>
        <w:pStyle w:val="BodyText"/>
      </w:pPr>
      <w:r>
        <w:rPr>
          <w:bCs/>
          <w:b/>
        </w:rPr>
        <w:t xml:space="preserve">Customer Segmentation:</w:t>
      </w:r>
    </w:p>
    <w:p>
      <w:pPr>
        <w:pStyle w:val="BodyText"/>
      </w:pPr>
      <w:r>
        <w:t xml:space="preserve">The primary responsibilities of this</w:t>
      </w:r>
      <w:r>
        <w:t xml:space="preserve"> </w:t>
      </w:r>
      <w:r>
        <w:rPr>
          <w:bCs/>
          <w:b/>
        </w:rPr>
        <w:t xml:space="preserve">Data Scientist</w:t>
      </w:r>
      <w:r>
        <w:t xml:space="preserve"> </w:t>
      </w:r>
      <w:r>
        <w:t xml:space="preserve">will include:</w:t>
      </w:r>
    </w:p>
    <w:p>
      <w:pPr>
        <w:numPr>
          <w:ilvl w:val="0"/>
          <w:numId w:val="1001"/>
        </w:numPr>
        <w:pStyle w:val="Compact"/>
      </w:pPr>
      <w:r>
        <w:rPr>
          <w:bCs/>
          <w:b/>
        </w:rPr>
        <w:t xml:space="preserve">Predictive Modeling:</w:t>
      </w:r>
    </w:p>
    <w:p>
      <w:pPr>
        <w:numPr>
          <w:ilvl w:val="0"/>
          <w:numId w:val="1001"/>
        </w:numPr>
        <w:pStyle w:val="Compact"/>
      </w:pPr>
      <w:r>
        <w:rPr>
          <w:bCs/>
          <w:b/>
        </w:rPr>
        <w:t xml:space="preserve">Customer Segmentation:</w:t>
      </w:r>
      <w:r>
        <w:t xml:space="preserve">United States Los Angeles, marketing teams can deliver hyper-personalized campaigns that resonate deeply with each segment.</w:t>
      </w:r>
    </w:p>
    <w:p>
      <w:pPr>
        <w:numPr>
          <w:ilvl w:val="0"/>
          <w:numId w:val="1001"/>
        </w:numPr>
        <w:pStyle w:val="Compact"/>
      </w:pPr>
      <w:r>
        <w:rPr>
          <w:bCs/>
          <w:b/>
        </w:rPr>
        <w:t xml:space="preserve">Natural Language Processing (NLP):</w:t>
      </w:r>
      <w:r>
        <w:t xml:space="preserve">United States Los Angeles.</w:t>
      </w:r>
    </w:p>
    <w:p>
      <w:pPr>
        <w:numPr>
          <w:ilvl w:val="0"/>
          <w:numId w:val="1001"/>
        </w:numPr>
        <w:pStyle w:val="Compact"/>
      </w:pPr>
      <w:r>
        <w:rPr>
          <w:bCs/>
          <w:b/>
        </w:rPr>
        <w:t xml:space="preserve">A/B Testing Infrastructure:</w:t>
      </w:r>
    </w:p>
    <w:bookmarkEnd w:id="22"/>
    <w:bookmarkStart w:id="23" w:name="X5a686aa1c64eac97fdcf6e810820f7f78033ffc"/>
    <w:p>
      <w:pPr>
        <w:pStyle w:val="Heading2"/>
      </w:pPr>
      <w:r>
        <w:t xml:space="preserve">4. Operational Impact on United States Los Angeles Operations</w:t>
      </w:r>
    </w:p>
    <w:p>
      <w:pPr>
        <w:pStyle w:val="FirstParagraph"/>
      </w:pPr>
      <w:r>
        <w:t xml:space="preserve">The integration of a</w:t>
      </w:r>
    </w:p>
    <w:p>
      <w:pPr>
        <w:pStyle w:val="BodyText"/>
      </w:pPr>
      <w:r>
        <w:t xml:space="preserve">Data Scientist</w:t>
      </w:r>
    </w:p>
    <w:p>
      <w:pPr>
        <w:pStyle w:val="BodyText"/>
      </w:pPr>
      <w:r>
        <w:t xml:space="preserve">The integration of a</w:t>
      </w:r>
    </w:p>
    <w:p>
      <w:pPr>
        <w:pStyle w:val="BodyText"/>
      </w:pPr>
      <w:r>
        <w:t xml:space="preserve">Data Scientist</w:t>
      </w:r>
    </w:p>
    <w:p>
      <w:pPr>
        <w:pStyle w:val="BodyText"/>
      </w:pPr>
      <w:r>
        <w:t xml:space="preserve">The integration of a</w:t>
      </w:r>
    </w:p>
    <w:p>
      <w:pPr>
        <w:pStyle w:val="BodyText"/>
      </w:pPr>
      <w:r>
        <w:t xml:space="preserve">Data Scientist into the operations in **United States Los Angeles** will yield immediate and long-term benefits. Firstly, it reduces customer acquisition costs (CAC) by identifying high-value prospects through predictive scoring models. Secondly, it increases customer lifetime value (CLV) by enabling proactive retention strategies based on churn prediction algorithms.</w:t>
      </w:r>
    </w:p>
    <w:p>
      <w:pPr>
        <w:pStyle w:val="BodyText"/>
      </w:pPr>
      <w:r>
        <w:t xml:space="preserve">Furthermore, the</w:t>
      </w:r>
      <w:r>
        <w:t xml:space="preserve"> </w:t>
      </w:r>
      <w:r>
        <w:rPr>
          <w:bCs/>
          <w:b/>
        </w:rPr>
        <w:t xml:space="preserve">Data Scientist</w:t>
      </w:r>
    </w:p>
    <w:bookmarkEnd w:id="23"/>
    <w:bookmarkStart w:id="24" w:name="X72ab41d3df9f22de42231b6ea1146fae30786e9"/>
    <w:p>
      <w:pPr>
        <w:pStyle w:val="Heading2"/>
      </w:pPr>
      <w:r>
        <w:t xml:space="preserve">5. Resource Allocation and Budget Justification</w:t>
      </w:r>
    </w:p>
    <w:p>
      <w:pPr>
        <w:pStyle w:val="FirstParagraph"/>
      </w:pPr>
      <w:r>
        <w:t xml:space="preserve">The investment required for hiring a **Data Scientist** is substantial but justified by the potential return on investment (ROI). The cost includes competitive salary packages, access to advanced cloud computing resources (such as AWS or Azure), and specialized software licenses. However, when compared to the cost of failed marketing campaigns or lost market share due to poor decision-making, this expense is minimal.</w:t>
      </w:r>
    </w:p>
    <w:p>
      <w:pPr>
        <w:pStyle w:val="BodyText"/>
      </w:pPr>
      <w:r>
        <w:t xml:space="preserve">We estimate that with a dedicated **Data Scientist**, we can improve marketing ROI by approximately 20-30% within the first year through better targeting and optimization. Additionally, operational efficiencies gained from automated reporting and insight generation will save hundreds of man-hours per quarter for other departments in our **United States Los Angeles** office.</w:t>
      </w:r>
    </w:p>
    <w:bookmarkEnd w:id="24"/>
    <w:bookmarkStart w:id="25" w:name="risks-and-mitigation-strategies"/>
    <w:p>
      <w:pPr>
        <w:pStyle w:val="Heading2"/>
      </w:pPr>
      <w:r>
        <w:t xml:space="preserve">6. Risks and Mitigation Strategies</w:t>
      </w:r>
    </w:p>
    <w:p>
      <w:pPr>
        <w:pStyle w:val="FirstParagraph"/>
      </w:pPr>
      <w:r>
        <w:rPr>
          <w:bCs/>
          <w:b/>
        </w:rPr>
        <w:t xml:space="preserve">Talent Retention:</w:t>
      </w:r>
    </w:p>
    <w:p>
      <w:pPr>
        <w:pStyle w:val="BodyText"/>
      </w:pPr>
      <w:r>
        <w:rPr>
          <w:bCs/>
          <w:b/>
        </w:rPr>
        <w:t xml:space="preserve">Data Privacy and Compliance:</w:t>
      </w:r>
    </w:p>
    <w:bookmarkEnd w:id="25"/>
    <w:bookmarkStart w:id="26" w:name="conclusion"/>
    <w:p>
      <w:pPr>
        <w:pStyle w:val="Heading2"/>
      </w:pPr>
      <w:r>
        <w:t xml:space="preserve">7. Conclusion</w:t>
      </w:r>
    </w:p>
    <w:p>
      <w:pPr>
        <w:pStyle w:val="FirstParagraph"/>
      </w:pPr>
      <w:r>
        <w:t xml:space="preserve">In conclusion, the deployment of a specialized **Data Scientist** is a cornerstone of our strategy to dominate the market in **United States Los Angeles**. This role transforms raw data into strategic assets, enabling us to understand and serve our customers with unprecedented precision. By investing in this critical function, we are not just building a team; we are building an analytical infrastructure that will drive sustainable growth and innovation for years to come. We strongly recommend the immediate approval of resources for this position to ensure we capture the full value of the opportunities presented by **United States Los Angeles**.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Implementation of Advanced Data Science Capabilities in United States Los Angeles</dc:title>
  <dc:creator/>
  <cp:keywords/>
  <dcterms:created xsi:type="dcterms:W3CDTF">2026-07-29T12:31:12Z</dcterms:created>
  <dcterms:modified xsi:type="dcterms:W3CDTF">2026-07-29T12:31:12Z</dcterms:modified>
</cp:coreProperties>
</file>

<file path=docProps/custom.xml><?xml version="1.0" encoding="utf-8"?>
<Properties xmlns="http://schemas.openxmlformats.org/officeDocument/2006/custom-properties" xmlns:vt="http://schemas.openxmlformats.org/officeDocument/2006/docPropsVTypes"/>
</file>