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Healthcare</w:t>
      </w:r>
      <w:r>
        <w:t xml:space="preserve"> </w:t>
      </w:r>
      <w:r>
        <w:t xml:space="preserve">Project</w:t>
      </w:r>
      <w:r>
        <w:t xml:space="preserve"> </w:t>
      </w:r>
      <w:r>
        <w:t xml:space="preserve">Report</w:t>
      </w:r>
      <w:r>
        <w:t xml:space="preserve"> </w:t>
      </w:r>
      <w:r>
        <w:t xml:space="preserve">for</w:t>
      </w:r>
      <w:r>
        <w:t xml:space="preserve"> </w:t>
      </w:r>
      <w:r>
        <w:t xml:space="preserve">Bangladesh</w:t>
      </w:r>
      <w:r>
        <w:t xml:space="preserve"> </w:t>
      </w:r>
      <w:r>
        <w:t xml:space="preserve">Dhaka</w:t>
      </w:r>
    </w:p>
    <w:bookmarkStart w:id="31" w:name="Xf74eff90ff859b36b39740da467070fc652a043"/>
    <w:p>
      <w:pPr>
        <w:pStyle w:val="Heading1"/>
      </w:pPr>
      <w:r>
        <w:t xml:space="preserve">Project Report Establishing a Comprehensive Dental Clinic in Bangladesh Dhaka</w:t>
      </w:r>
    </w:p>
    <w:p>
      <w:pPr>
        <w:pStyle w:val="FirstParagraph"/>
      </w:pPr>
      <w:r>
        <w:rPr>
          <w:bCs/>
          <w:b/>
        </w:rPr>
        <w:t xml:space="preserve">Date:</w:t>
      </w:r>
      <w:r>
        <w:t xml:space="preserve"> </w:t>
      </w:r>
      <w:r>
        <w:t xml:space="preserve">May 24, 2024</w:t>
      </w:r>
      <w:r>
        <w:br/>
      </w:r>
      <w:r>
        <w:rPr>
          <w:bCs/>
          <w:b/>
        </w:rPr>
        <w:t xml:space="preserve">To:</w:t>
      </w:r>
    </w:p>
    <w:p>
      <w:pPr>
        <w:pStyle w:val="BodyText"/>
      </w:pPr>
      <w:r>
        <w:t xml:space="preserve">Stakeholders and Investors</w:t>
      </w:r>
    </w:p>
    <w:p>
      <w:pPr>
        <w:pStyle w:val="BodyText"/>
      </w:pPr>
      <w:r>
        <w:rPr>
          <w:bCs/>
          <w:b/>
        </w:rPr>
        <w:t xml:space="preserve">From:</w:t>
      </w:r>
    </w:p>
    <w:p>
      <w:pPr>
        <w:pStyle w:val="BodyText"/>
      </w:pPr>
      <w:r>
        <w:t xml:space="preserve">Project Management Team</w:t>
      </w:r>
    </w:p>
    <w:p>
      <w:pPr>
        <w:pStyle w:val="BodyText"/>
      </w:pPr>
      <w:r>
        <w:rPr>
          <w:bCs/>
          <w:b/>
        </w:rPr>
        <w:t xml:space="preserve">Subject:</w:t>
      </w:r>
      <w:r>
        <w:t xml:space="preserve"> </w:t>
      </w:r>
      <w:r>
        <w:t xml:space="preserve">Strategic Implementation Plan for a High-Quality Dentist Service Provider in Bangladesh Dhaka</w:t>
      </w:r>
    </w:p>
    <w:p>
      <w:pPr>
        <w:pStyle w:val="BodyText"/>
      </w:pPr>
      <w:r>
        <w:t xml:space="preserve">&gt;</w:t>
      </w:r>
    </w:p>
    <w:bookmarkStart w:id="20" w:name="executive-summary"/>
    <w:p>
      <w:pPr>
        <w:pStyle w:val="Heading2"/>
      </w:pPr>
      <w:r>
        <w:t xml:space="preserve">1. Executive Summary</w:t>
      </w:r>
    </w:p>
    <w:p>
      <w:pPr>
        <w:pStyle w:val="FirstParagraph"/>
      </w:pPr>
      <w:r>
        <w:t xml:space="preserve">The healthcare sector in Bangladesh has witnessed significant growth over the past decade, yet specialized services remain unevenly distributed. This report outlines the strategic plan to establish a state-of-the-art dental clinic tailored to the unique needs of the population in Bangladesh Dhaka. The primary objective is to bridge the gap between affordable care and high-quality professional treatment by employing skilled Dentist practitioners who adhere to international standards while maintaining accessibility for the diverse socioeconomic demographics of Bangladesh Dhaka. This initiative seeks to address rising oral health issues linked to urbanization and dietary changes, positioning our facility as a leader in preventive and restorative dentistry within the capital region.</w:t>
      </w:r>
    </w:p>
    <w:bookmarkEnd w:id="20"/>
    <w:bookmarkStart w:id="21" w:name="background-context"/>
    <w:p>
      <w:pPr>
        <w:pStyle w:val="Heading2"/>
      </w:pPr>
      <w:r>
        <w:t xml:space="preserve">2. Background and Context</w:t>
      </w:r>
    </w:p>
    <w:p>
      <w:pPr>
        <w:pStyle w:val="FirstParagraph"/>
      </w:pPr>
      <w:r>
        <w:t xml:space="preserve">Dhaka, the bustling capital of Bangladesh, is one of the most densely populated cities in the world. The rapid urbanization has led to an increase in lifestyle-related diseases, including oral health complications such as cavities, gum disease, and dental misalignment. Despite this growing need for services from a qualified Dentist provider, many residents in Bangladesh Dhaka face challenges regarding accessibility. Public hospitals are often overcrowded with long waiting times that deter patients from seeking timely care. Conversely, private clinics are frequently perceived as prohibitively expensive or lacking in trustworthiness due to inconsistent regulatory enforcement.</w:t>
      </w:r>
    </w:p>
    <w:p>
      <w:pPr>
        <w:pStyle w:val="BodyText"/>
      </w:pPr>
      <w:r>
        <w:t xml:space="preserve">This project aims to create a neutral ground where high-quality medical ethics meet affordability. By focusing on the specific urban health challenges of Bangladesh Dhaka, we intend to provide a reliable service model that emphasizes preventive care, education, and advanced technological interventions. The presence of an efficient Dentist team is central to this mission, ensuring that every patient receives personalized attention regardless of their background.</w:t>
      </w:r>
    </w:p>
    <w:bookmarkEnd w:id="21"/>
    <w:bookmarkStart w:id="22" w:name="problem-statement"/>
    <w:p>
      <w:pPr>
        <w:pStyle w:val="Heading2"/>
      </w:pPr>
      <w:r>
        <w:t xml:space="preserve">3. Problem Statement</w:t>
      </w:r>
    </w:p>
    <w:p>
      <w:pPr>
        <w:pStyle w:val="FirstParagraph"/>
      </w:pPr>
      <w:r>
        <w:t xml:space="preserve">The core problem identified in Bangladesh Dhaka is the disparity between demand and supply for quality dental care. Several factors contribute to this issue:</w:t>
      </w:r>
    </w:p>
    <w:p>
      <w:pPr>
        <w:numPr>
          <w:ilvl w:val="0"/>
          <w:numId w:val="1001"/>
        </w:numPr>
        <w:pStyle w:val="Compact"/>
      </w:pPr>
      <w:r>
        <w:rPr>
          <w:bCs/>
          <w:b/>
        </w:rPr>
        <w:t xml:space="preserve">Lack of Awareness:</w:t>
      </w:r>
      <w:r>
        <w:t xml:space="preserve">A significant portion of the population in Bangladesh Dhaka lacks basic knowledge about oral hygiene, leading to late-stage diagnosis of preventable conditions.</w:t>
      </w:r>
    </w:p>
    <w:p>
      <w:pPr>
        <w:numPr>
          <w:ilvl w:val="0"/>
          <w:numId w:val="1001"/>
        </w:numPr>
        <w:pStyle w:val="Compact"/>
      </w:pPr>
      <w:r>
        <w:rPr>
          <w:bCs/>
          <w:b/>
        </w:rPr>
        <w:t xml:space="preserve">Economic Barriers:</w:t>
      </w:r>
      <w:r>
        <w:t xml:space="preserve">The cost of dental procedures performed by a reputable Dentist often exceeds the monthly income potential for low-to-middle-income families.</w:t>
      </w:r>
    </w:p>
    <w:p>
      <w:pPr>
        <w:numPr>
          <w:ilvl w:val="0"/>
          <w:numId w:val="1001"/>
        </w:numPr>
        <w:pStyle w:val="Compact"/>
      </w:pPr>
      <w:r>
        <w:rPr>
          <w:bCs/>
          <w:b/>
        </w:rPr>
        <w:t xml:space="preserve">Inconsistent Quality:</w:t>
      </w:r>
      <w:r>
        <w:t xml:space="preserve">Patients in Bangladesh Dhaka frequently report inconsistent treatment outcomes due to varying levels of training and hygiene standards among private practitioners.</w:t>
      </w:r>
    </w:p>
    <w:p>
      <w:pPr>
        <w:numPr>
          <w:ilvl w:val="0"/>
          <w:numId w:val="1001"/>
        </w:numPr>
        <w:pStyle w:val="Compact"/>
      </w:pPr>
      <w:r>
        <w:rPr>
          <w:bCs/>
          <w:b/>
        </w:rPr>
        <w:t xml:space="preserve">Infrastructure Strain:</w:t>
      </w:r>
      <w:r>
        <w:t xml:space="preserve">The dense population density in Bangladesh Dhaka puts immense pressure on existing medical infrastructure, making it difficult for patients to access a Dentist promptly.</w:t>
      </w:r>
    </w:p>
    <w:bookmarkEnd w:id="22"/>
    <w:bookmarkStart w:id="23" w:name="project-objectives"/>
    <w:p>
      <w:pPr>
        <w:pStyle w:val="Heading2"/>
      </w:pPr>
      <w:r>
        <w:t xml:space="preserve">4. Project Objectives</w:t>
      </w:r>
    </w:p>
    <w:p>
      <w:pPr>
        <w:pStyle w:val="FirstParagraph"/>
      </w:pPr>
      <w:r>
        <w:t xml:space="preserve">To address these challenges, the project has established the following measurable objectives:</w:t>
      </w:r>
    </w:p>
    <w:p>
      <w:pPr>
        <w:numPr>
          <w:ilvl w:val="0"/>
          <w:numId w:val="1002"/>
        </w:numPr>
        <w:pStyle w:val="Compact"/>
      </w:pPr>
      <w:r>
        <w:rPr>
          <w:bCs/>
          <w:b/>
        </w:rPr>
        <w:t xml:space="preserve">Affordable Excellence:</w:t>
      </w:r>
      <w:r>
        <w:t xml:space="preserve">To provide dental services priced 30% lower than premium private clinics in Bangladesh Dhaka without compromising on equipment quality or Dentist expertise.</w:t>
      </w:r>
    </w:p>
    <w:p>
      <w:pPr>
        <w:numPr>
          <w:ilvl w:val="0"/>
          <w:numId w:val="1002"/>
        </w:numPr>
        <w:pStyle w:val="Compact"/>
      </w:pPr>
      <w:r>
        <w:rPr>
          <w:bCs/>
          <w:b/>
        </w:rPr>
        <w:t xml:space="preserve">Educational Outreach:</w:t>
      </w:r>
      <w:r>
        <w:t xml:space="preserve">To conduct monthly community outreach programs in local neighborhoods of Bangladesh Dhaka to educate residents on oral hygiene and the importance of regular check-ups with a Dentist.</w:t>
      </w:r>
    </w:p>
    <w:p>
      <w:pPr>
        <w:numPr>
          <w:ilvl w:val="0"/>
          <w:numId w:val="1002"/>
        </w:numPr>
        <w:pStyle w:val="Compact"/>
      </w:pPr>
      <w:r>
        <w:rPr>
          <w:bCs/>
          <w:b/>
        </w:rPr>
        <w:t xml:space="preserve">Treatment Efficiency:</w:t>
      </w:r>
      <w:r>
        <w:t xml:space="preserve">To reduce patient waiting times by implementing a digital appointment system, ensuring that individuals in Bangladesh Dhaka can see a Dentist within 48 hours of requesting an emergency or routine appointment.</w:t>
      </w:r>
    </w:p>
    <w:p>
      <w:pPr>
        <w:numPr>
          <w:ilvl w:val="0"/>
          <w:numId w:val="1002"/>
        </w:numPr>
        <w:pStyle w:val="Compact"/>
      </w:pPr>
      <w:r>
        <w:rPr>
          <w:bCs/>
          <w:b/>
        </w:rPr>
        <w:t xml:space="preserve">Hygiene Standards:</w:t>
      </w:r>
      <w:r>
        <w:t xml:space="preserve">To achieve international sterilization and infection control standards, setting a new benchmark for safety in the dental sector of Bangladesh Dhaka.</w:t>
      </w:r>
    </w:p>
    <w:bookmarkEnd w:id="23"/>
    <w:bookmarkStart w:id="27" w:name="implementation-strategy"/>
    <w:p>
      <w:pPr>
        <w:pStyle w:val="Heading2"/>
      </w:pPr>
      <w:r>
        <w:t xml:space="preserve">5. Implementation Strategy</w:t>
      </w:r>
    </w:p>
    <w:p>
      <w:pPr>
        <w:pStyle w:val="FirstParagraph"/>
      </w:pPr>
      <w:r>
        <w:t xml:space="preserve">The implementation phase is divided into three critical stages: Preparation, Launch, and Expansion.</w:t>
      </w:r>
    </w:p>
    <w:bookmarkStart w:id="24" w:name="X8a9ef87e9a7bceafa16fadaac21be866e454932"/>
    <w:p>
      <w:pPr>
        <w:pStyle w:val="Heading3"/>
      </w:pPr>
      <w:r>
        <w:rPr>
          <w:bCs/>
          <w:b/>
        </w:rPr>
        <w:t xml:space="preserve">A. Infrastructure and Equipment Acquisition</w:t>
      </w:r>
    </w:p>
    <w:p>
      <w:pPr>
        <w:pStyle w:val="FirstParagraph"/>
      </w:pPr>
      <w:r>
        <w:t xml:space="preserve">The first stage involves securing a location in a high-traffic but accessible area of Bangladesh Dhaka. The clinic design will prioritize hygiene and patient comfort. We will invest in digital X-ray machines, CAD/CAM systems for same-day crowns, and advanced sterilization units. These tools are essential for ensuring that our Dentist team can deliver efficient and accurate treatments.</w:t>
      </w:r>
    </w:p>
    <w:bookmarkEnd w:id="24"/>
    <w:bookmarkStart w:id="25" w:name="b.-human-resources"/>
    <w:p>
      <w:pPr>
        <w:pStyle w:val="Heading3"/>
      </w:pPr>
      <w:r>
        <w:rPr>
          <w:bCs/>
          <w:b/>
        </w:rPr>
        <w:t xml:space="preserve">B. Human Resources</w:t>
      </w:r>
    </w:p>
    <w:p>
      <w:pPr>
        <w:pStyle w:val="FirstParagraph"/>
      </w:pPr>
      <w:r>
        <w:t xml:space="preserve">Hiring the right personnel is crucial to the success of this project in Bangladesh Dhaka. We will recruit experienced Dentists who are not only clinically skilled but also empathetic to the local cultural context. Continuous training will be provided on modern dental techniques and patient communication skills tailored for the residents of Bangladesh Dhaka.</w:t>
      </w:r>
    </w:p>
    <w:bookmarkEnd w:id="25"/>
    <w:bookmarkStart w:id="26" w:name="c.-community-engagement"/>
    <w:p>
      <w:pPr>
        <w:pStyle w:val="Heading3"/>
      </w:pPr>
      <w:r>
        <w:rPr>
          <w:bCs/>
          <w:b/>
        </w:rPr>
        <w:t xml:space="preserve">C. Community Engagement</w:t>
      </w:r>
    </w:p>
    <w:p>
      <w:pPr>
        <w:pStyle w:val="FirstParagraph"/>
      </w:pPr>
      <w:r>
        <w:t xml:space="preserve">We plan to partner with local schools, community centers, and NGOs in Bangladesh Dhaka to promote oral health awareness. These partnerships will help build trust and ensure that our services reach those who need them most. Educational materials will be distributed in Bengali, ensuring clarity for the local population.</w:t>
      </w:r>
    </w:p>
    <w:bookmarkEnd w:id="26"/>
    <w:bookmarkEnd w:id="27"/>
    <w:bookmarkStart w:id="28" w:name="financial-projections"/>
    <w:p>
      <w:pPr>
        <w:pStyle w:val="Heading2"/>
      </w:pPr>
      <w:r>
        <w:t xml:space="preserve">6. Financial Overview</w:t>
      </w:r>
    </w:p>
    <w:p>
      <w:pPr>
        <w:pStyle w:val="FirstParagraph"/>
      </w:pPr>
      <w:r>
        <w:t xml:space="preserve">The initial investment required covers real estate leasing, medical equipment procurement, licensing fees from the Bangladesh Medical and Dental Council (BMDC), and operational capital for the first six months. Revenue streams will include consultation fees, basic restorative procedures (fillings, extractions), cosmetic dentistry services, and orthodontics.</w:t>
      </w:r>
    </w:p>
    <w:p>
      <w:pPr>
        <w:pStyle w:val="BodyText"/>
      </w:pPr>
      <w:r>
        <w:t xml:space="preserve">While the initial setup costs in Bangladesh Dhaka are substantial due to import duties on medical equipment, economies of scale are expected to kick in by the eighteenth month. We anticipate breaking even within two years, driven by high patient volume and a strong referral network established through community engagement.</w:t>
      </w:r>
    </w:p>
    <w:bookmarkEnd w:id="28"/>
    <w:bookmarkStart w:id="29" w:name="risk-management"/>
    <w:p>
      <w:pPr>
        <w:pStyle w:val="Heading2"/>
      </w:pPr>
      <w:r>
        <w:t xml:space="preserve">7. Risk Management</w:t>
      </w:r>
    </w:p>
    <w:p>
      <w:pPr>
        <w:pStyle w:val="FirstParagraph"/>
      </w:pPr>
      <w:r>
        <w:t xml:space="preserve">Operating a healthcare facility in Bangladesh Dhaka presents specific risks that must be mitigated:</w:t>
      </w:r>
    </w:p>
    <w:p>
      <w:pPr>
        <w:numPr>
          <w:ilvl w:val="0"/>
          <w:numId w:val="1003"/>
        </w:numPr>
        <w:pStyle w:val="Compact"/>
      </w:pPr>
      <w:r>
        <w:rPr>
          <w:bCs/>
          <w:b/>
        </w:rPr>
        <w:t xml:space="preserve">Economic Instability:</w:t>
      </w:r>
      <w:r>
        <w:t xml:space="preserve">Fuel price hikes and inflation can increase operational costs. We will mitigate this by securing long-term contracts with suppliers.</w:t>
      </w:r>
    </w:p>
    <w:p>
      <w:pPr>
        <w:numPr>
          <w:ilvl w:val="0"/>
          <w:numId w:val="1003"/>
        </w:numPr>
        <w:pStyle w:val="Compact"/>
      </w:pPr>
      <w:r>
        <w:rPr>
          <w:bCs/>
          <w:b/>
        </w:rPr>
        <w:t xml:space="preserve">Regulatory Changes:</w:t>
      </w:r>
      <w:r>
        <w:t xml:space="preserve">The regulatory environment in Bangladesh can shift. Maintaining close ties with local health authorities ensures compliance.</w:t>
      </w:r>
    </w:p>
    <w:p>
      <w:pPr>
        <w:numPr>
          <w:ilvl w:val="0"/>
          <w:numId w:val="1003"/>
        </w:numPr>
        <w:pStyle w:val="Compact"/>
      </w:pPr>
      <w:r>
        <w:rPr>
          <w:bCs/>
          <w:b/>
        </w:rPr>
        <w:t xml:space="preserve">Talent Retention:</w:t>
      </w:r>
      <w:r>
        <w:t xml:space="preserve">In a competitive market for Dentist professionals, we will offer competitive salaries and a supportive work environment to retain top talent.</w:t>
      </w:r>
    </w:p>
    <w:bookmarkEnd w:id="29"/>
    <w:bookmarkStart w:id="30" w:name="conclusion"/>
    <w:p>
      <w:pPr>
        <w:pStyle w:val="Heading2"/>
      </w:pPr>
      <w:r>
        <w:t xml:space="preserve">8. Conclusion</w:t>
      </w:r>
    </w:p>
    <w:p>
      <w:pPr>
        <w:pStyle w:val="FirstParagraph"/>
      </w:pPr>
      <w:r>
        <w:t xml:space="preserve">The establishment of this dental clinic represents more than just a business venture; it is a social imperative for Bangladesh Dhaka. By addressing the critical needs of oral healthcare through the dedicated services of qualified Dentist professionals, we aim to improve the quality of life for thousands of residents in Bangladesh Dhaka. The proposed project aligns with global health goals while respecting local realities, ensuring sustainable growth and positive community impact. We are confident that this initiative will set a new standard for dental care in Bangladesh Dhaka, fostering a healthier population through accessible, affordable, and high-quality treatment.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Healthcare Project Report for Bangladesh Dhaka</dc:title>
  <dc:creator/>
  <dc:language>en</dc:language>
  <cp:keywords/>
  <dcterms:created xsi:type="dcterms:W3CDTF">2026-07-30T06:27:52Z</dcterms:created>
  <dcterms:modified xsi:type="dcterms:W3CDTF">2026-07-30T06:27:52Z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