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Project</w:t>
      </w:r>
      <w:r>
        <w:t xml:space="preserve"> </w:t>
      </w:r>
      <w:r>
        <w:t xml:space="preserve">Report:</w:t>
      </w:r>
      <w:r>
        <w:t xml:space="preserve"> </w:t>
      </w:r>
      <w:r>
        <w:t xml:space="preserve">Establishing</w:t>
      </w:r>
      <w:r>
        <w:t xml:space="preserve"> </w:t>
      </w:r>
      <w:r>
        <w:t xml:space="preserve">a</w:t>
      </w:r>
      <w:r>
        <w:t xml:space="preserve"> </w:t>
      </w:r>
      <w:r>
        <w:t xml:space="preserve">State-of-the-Art</w:t>
      </w:r>
      <w:r>
        <w:t xml:space="preserve"> </w:t>
      </w:r>
      <w:r>
        <w:t xml:space="preserve">Clinic</w:t>
      </w:r>
      <w:r>
        <w:t xml:space="preserve"> </w:t>
      </w:r>
      <w:r>
        <w:t xml:space="preserve">in</w:t>
      </w:r>
      <w:r>
        <w:t xml:space="preserve"> </w:t>
      </w:r>
      <w:r>
        <w:t xml:space="preserve">Egypt</w:t>
      </w:r>
      <w:r>
        <w:t xml:space="preserve"> </w:t>
      </w:r>
      <w:r>
        <w:t xml:space="preserve">Cairo</w:t>
      </w:r>
    </w:p>
    <w:bookmarkStart w:id="33" w:name="X2d489cbb4ca9578ebd533642e78cc01789383d1"/>
    <w:p>
      <w:pPr>
        <w:pStyle w:val="Heading1"/>
      </w:pPr>
      <w:r>
        <w:t xml:space="preserve">Dentist Project Report: Strategic Healthcare Initiative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 of the New Dental Venture</w:t>
      </w:r>
      <w:r>
        <w:br/>
      </w:r>
    </w:p>
    <w:p>
      <w:pPr>
        <w:pStyle w:val="BodyText"/>
      </w:pPr>
      <w:r>
        <w:t xml:space="preserve">From:The Project Management Team</w:t>
      </w:r>
      <w:r>
        <w:br/>
      </w:r>
    </w:p>
    <w:bookmarkStart w:id="20" w:name="executive-summary"/>
    <w:p>
      <w:pPr>
        <w:pStyle w:val="Heading2"/>
      </w:pPr>
      <w:r>
        <w:t xml:space="preserve">1. Executive Summary</w:t>
      </w:r>
    </w:p>
    <w:p>
      <w:pPr>
        <w:pStyle w:val="FirstParagraph"/>
      </w:pPr>
      <w:r>
        <w:t xml:space="preserve">This Project Report outlines the comprehensive strategic plan for establishing a premier dental clinic, herein referred to as "The Dentist," in the bustling metropolis of Egypt Cairo. The primary objective is to address the growing demand for high-quality, accessible, and affordable oral healthcare services within this rapidly expanding urban center. As Cairo continues to develop economically and socially, there is a distinct gap in the market for clinics that combine international standards of care with local cultural sensitivity and affordability. This document details the operational framework, market analysis financial projections specific to</w:t>
      </w:r>
    </w:p>
    <w:p>
      <w:pPr>
        <w:pStyle w:val="BodyText"/>
      </w:pPr>
      <w:r>
        <w:t xml:space="preserve">Egypt Cairo,and the unique value proposition that will define our</w:t>
      </w:r>
    </w:p>
    <w:p>
      <w:pPr>
        <w:pStyle w:val="BodyText"/>
      </w:pPr>
      <w:r>
        <w:t xml:space="preserve">Dentistfacility.</w:t>
      </w:r>
    </w:p>
    <w:bookmarkEnd w:id="20"/>
    <w:bookmarkStart w:id="23" w:name="Xcb7c7d5e86c6c8520af177c4a8e1a0774e05c68"/>
    <w:p>
      <w:pPr>
        <w:pStyle w:val="Heading2"/>
      </w:pPr>
      <w:r>
        <w:t xml:space="preserve">2. Market Analysis: The Context of Egypt Cairo</w:t>
      </w:r>
    </w:p>
    <w:bookmarkStart w:id="21" w:name="demographic-landscape"/>
    <w:p>
      <w:pPr>
        <w:pStyle w:val="Heading3"/>
      </w:pPr>
      <w:r>
        <w:t xml:space="preserve">2.1 Demographic Landscape</w:t>
      </w:r>
    </w:p>
    <w:p>
      <w:pPr>
        <w:pStyle w:val="FirstParagraph"/>
      </w:pPr>
      <w:r>
        <w:t xml:space="preserve">Egypt Cairo, as the capital and largest city in Egypt, serves as a demographic powerhouse with a population exceeding 10 million within the city limits and over 20 million in the greater metropolitan area. This density creates a vast potential patient base. Recent health surveys indicate that oral health issues, including periodontal disease, dental caries, and malocclusion are prevalent across all socioeconomic strata in</w:t>
      </w:r>
      <w:r>
        <w:t xml:space="preserve"> </w:t>
      </w:r>
      <w:r>
        <w:rPr>
          <w:bCs/>
          <w:b/>
        </w:rPr>
        <w:t xml:space="preserve">Egypt Cairo</w:t>
      </w:r>
      <w:r>
        <w:t xml:space="preserve">. However, access to specialized dental care remains unevenly distributed.</w:t>
      </w:r>
    </w:p>
    <w:bookmarkEnd w:id="21"/>
    <w:bookmarkStart w:id="22" w:name="competitive-landscape"/>
    <w:p>
      <w:pPr>
        <w:pStyle w:val="Heading3"/>
      </w:pPr>
      <w:r>
        <w:t xml:space="preserve">2.2 Competitive Landscape</w:t>
      </w:r>
    </w:p>
    <w:p>
      <w:pPr>
        <w:pStyle w:val="FirstParagraph"/>
      </w:pPr>
      <w:r>
        <w:t xml:space="preserve">The current market in Egypt Cairo is polarized. On one end, there are government hospitals that offer low-cost services but suffer from long wait times and limited resources. On the other end, luxury private clinics cater exclusively to the elite and expatriates, often pricing their services out of reach for the growing middle class who constitute the bulk of</w:t>
      </w:r>
      <w:r>
        <w:t xml:space="preserve"> </w:t>
      </w:r>
      <w:r>
        <w:rPr>
          <w:bCs/>
          <w:b/>
        </w:rPr>
        <w:t xml:space="preserve">Egypt Cairo</w:t>
      </w:r>
      <w:r>
        <w:t xml:space="preserve">’s population. Our project aims to fill this "middle market" gap by offering premium care at competitive prices.</w:t>
      </w:r>
    </w:p>
    <w:bookmarkEnd w:id="22"/>
    <w:bookmarkEnd w:id="23"/>
    <w:bookmarkStart w:id="24" w:name="project-objectives-and-scope"/>
    <w:p>
      <w:pPr>
        <w:pStyle w:val="Heading2"/>
      </w:pPr>
      <w:r>
        <w:t xml:space="preserve">3. Project Objectives and Scope</w:t>
      </w:r>
    </w:p>
    <w:p>
      <w:pPr>
        <w:pStyle w:val="FirstParagraph"/>
      </w:pPr>
      <w:r>
        <w:t xml:space="preserve">The core mission of this project is to establish a world-class dental center in Egypt Cairo that prioritizes patient education, preventive care, and advanced restorative treatments. The scope of the project includes:</w:t>
      </w:r>
    </w:p>
    <w:p>
      <w:pPr>
        <w:numPr>
          <w:ilvl w:val="0"/>
          <w:numId w:val="1001"/>
        </w:numPr>
        <w:pStyle w:val="Compact"/>
      </w:pPr>
      <w:r>
        <w:t xml:space="preserve">Infrastructure Development:Leasing and renovating a modern facility in a strategic district of Egypt Cairo (e.g., Nasr City or Maadi) to ensure accessibility via public transport and major arteries.</w:t>
      </w:r>
    </w:p>
    <w:p>
      <w:pPr>
        <w:numPr>
          <w:ilvl w:val="0"/>
          <w:numId w:val="1001"/>
        </w:numPr>
        <w:pStyle w:val="Compact"/>
      </w:pPr>
      <w:r>
        <w:t xml:space="preserve">Hiring Expertise:Recruiting certified</w:t>
      </w:r>
    </w:p>
    <w:p>
      <w:pPr>
        <w:numPr>
          <w:ilvl w:val="0"/>
          <w:numId w:val="1000"/>
        </w:numPr>
        <w:pStyle w:val="Compact"/>
      </w:pPr>
      <w:r>
        <w:t xml:space="preserve">Dentist professionals, both local Egyptian specialists and international consultants to provide mentorship and complex case management.</w:t>
      </w:r>
    </w:p>
    <w:p>
      <w:pPr>
        <w:numPr>
          <w:ilvl w:val="0"/>
          <w:numId w:val="1001"/>
        </w:numPr>
        <w:pStyle w:val="Compact"/>
      </w:pPr>
      <w:r>
        <w:t xml:space="preserve">Tech Integration:Implementing digital radiography, intraoral scanners, and electronic health records (EHR) to enhance diagnostic accuracy and patient experience.</w:t>
      </w:r>
    </w:p>
    <w:p>
      <w:pPr>
        <w:numPr>
          <w:ilvl w:val="0"/>
          <w:numId w:val="1001"/>
        </w:numPr>
        <w:pStyle w:val="Compact"/>
      </w:pPr>
      <w:r>
        <w:t xml:space="preserve">Community Outreach:Launching educational campaigns in schools and communities across Egypt Cairo to promote oral hygiene awareness.</w:t>
      </w:r>
    </w:p>
    <w:bookmarkEnd w:id="24"/>
    <w:bookmarkStart w:id="28" w:name="operational-strategy"/>
    <w:p>
      <w:pPr>
        <w:pStyle w:val="Heading2"/>
      </w:pPr>
      <w:r>
        <w:t xml:space="preserve">4. Operational Strategy</w:t>
      </w:r>
    </w:p>
    <w:bookmarkStart w:id="25" w:name="service-offerings"/>
    <w:p>
      <w:pPr>
        <w:pStyle w:val="Heading3"/>
      </w:pPr>
      <w:r>
        <w:t xml:space="preserve">4.1 Service Offerings</w:t>
      </w:r>
    </w:p>
    <w:p>
      <w:pPr>
        <w:pStyle w:val="FirstParagraph"/>
      </w:pPr>
      <w:r>
        <w:t xml:space="preserve">Our</w:t>
      </w:r>
      <w:r>
        <w:t xml:space="preserve"> </w:t>
      </w:r>
      <w:r>
        <w:rPr>
          <w:bCs/>
          <w:b/>
        </w:rPr>
        <w:t xml:space="preserve">Dentist</w:t>
      </w:r>
      <w:r>
        <w:t xml:space="preserve"> </w:t>
      </w:r>
      <w:r>
        <w:t xml:space="preserve">clinic will provide a comprehensive range of services tailored to the needs of the Egyptian population. These include general dentistry, pediatric dentistry (crucial for families in Cairo), orthodontics, oral surgery, and cosmetic dentistry. Special attention will be given to dental tourism support, positioning Egypt Cairo as a hub for affordable high-quality dental procedures for patients from neighboring Arab countries and Europe.</w:t>
      </w:r>
    </w:p>
    <w:bookmarkEnd w:id="25"/>
    <w:bookmarkStart w:id="26" w:name="staffing-and-training"/>
    <w:p>
      <w:pPr>
        <w:pStyle w:val="Heading3"/>
      </w:pPr>
      <w:r>
        <w:t xml:space="preserve">4.2 Staffing and Training</w:t>
      </w:r>
    </w:p>
    <w:p>
      <w:pPr>
        <w:pStyle w:val="FirstParagraph"/>
      </w:pPr>
      <w:r>
        <w:t xml:space="preserve">Human capital is the backbone of any healthcare project in</w:t>
      </w:r>
      <w:r>
        <w:t xml:space="preserve"> </w:t>
      </w:r>
      <w:r>
        <w:rPr>
          <w:bCs/>
          <w:b/>
        </w:rPr>
        <w:t xml:space="preserve">Egypt Cairo</w:t>
      </w:r>
      <w:r>
        <w:t xml:space="preserve">. We will implement a rigorous training program that emphasizes not only clinical skills but also soft skills, such as patient communication and empathy. Given the diverse nature of Cairo's population, staff proficiency in Arabic is mandatory, while English proficiency will be prioritized to serve international patients and adhere to global medical standards.</w:t>
      </w:r>
    </w:p>
    <w:bookmarkEnd w:id="26"/>
    <w:bookmarkStart w:id="27" w:name="supply-chain-management"/>
    <w:p>
      <w:pPr>
        <w:pStyle w:val="Heading3"/>
      </w:pPr>
      <w:r>
        <w:t xml:space="preserve">4.3 Supply Chain Management</w:t>
      </w:r>
    </w:p>
    <w:p>
      <w:pPr>
        <w:pStyle w:val="FirstParagraph"/>
      </w:pPr>
      <w:r>
        <w:t xml:space="preserve">To ensure consistency and quality control, we will establish partnerships with reputable international suppliers for dental materials and equipment. Additionally, local sourcing strategies will be employed where possible to support the Egyptian economy and reduce logistical complexities associated with import tariffs in</w:t>
      </w:r>
      <w:r>
        <w:t xml:space="preserve"> </w:t>
      </w:r>
      <w:r>
        <w:rPr>
          <w:bCs/>
          <w:b/>
        </w:rPr>
        <w:t xml:space="preserve">Egypt Cairo</w:t>
      </w:r>
      <w:r>
        <w:t xml:space="preserve">.</w:t>
      </w:r>
    </w:p>
    <w:bookmarkEnd w:id="27"/>
    <w:bookmarkEnd w:id="28"/>
    <w:bookmarkStart w:id="29" w:name="financial-projections-and-sustainability"/>
    <w:p>
      <w:pPr>
        <w:pStyle w:val="Heading2"/>
      </w:pPr>
      <w:r>
        <w:t xml:space="preserve">5. Financial Projections and Sustainability</w:t>
      </w:r>
    </w:p>
    <w:p>
      <w:pPr>
        <w:pStyle w:val="FirstParagraph"/>
      </w:pPr>
      <w:r>
        <w:t xml:space="preserve">The financial model for this project is built on conservative estimates considering the economic volatility often seen in emerging markets like Egypt. Revenue streams will include direct patient fees, corporate contracts with local businesses in Cairo, and insurance partnerships.</w:t>
      </w:r>
    </w:p>
    <w:p>
      <w:pPr>
        <w:pStyle w:val="BodyText"/>
      </w:pPr>
      <w:r>
        <w:t xml:space="preserve">Cost Category</w:t>
      </w:r>
    </w:p>
    <w:p>
      <w:pPr>
        <w:pStyle w:val="BodyText"/>
      </w:pPr>
      <w:r>
        <w:t xml:space="preserve">Description</w:t>
      </w:r>
    </w:p>
    <w:p>
      <w:pPr>
        <w:pStyle w:val="BodyText"/>
      </w:pPr>
      <w:r>
        <w:t xml:space="preserve">Economic Impact on Egypt Cairo Market</w:t>
      </w:r>
    </w:p>
    <w:p>
      <w:pPr>
        <w:pStyle w:val="BodyText"/>
      </w:pPr>
      <w:r>
        <w:t xml:space="preserve">Facility Lease &amp; Renovation</w:t>
      </w:r>
    </w:p>
    <w:p>
      <w:pPr>
        <w:pStyle w:val="BodyText"/>
      </w:pPr>
      <w:r>
        <w:t xml:space="preserve">&lt; td&gt;Moderate cost compared to Western markets, but high demand for prime real estate in Cairo.</w:t>
      </w:r>
    </w:p>
    <w:p>
      <w:pPr>
        <w:pStyle w:val="BodyText"/>
      </w:pPr>
      <w:r>
        <w:t xml:space="preserve">&lt; td&gt;Equipment Procurement&lt; td&gt;One-time capital expenditure. Long-term ROI expected due to durability.</w:t>
      </w:r>
    </w:p>
    <w:p>
      <w:pPr>
        <w:pStyle w:val="BodyText"/>
      </w:pPr>
      <w:r>
        <w:t xml:space="preserve">Ongoing Operations</w:t>
      </w:r>
    </w:p>
    <w:p>
      <w:pPr>
        <w:pStyle w:val="BodyText"/>
      </w:pPr>
      <w:r>
        <w:t xml:space="preserve">Maintenance of sterilization standards and staff salaries in line with Cairo’s wage levels.</w:t>
      </w:r>
    </w:p>
    <w:p>
      <w:pPr>
        <w:pStyle w:val="BodyText"/>
      </w:pPr>
      <w:r>
        <w:t xml:space="preserve">The break-even point is estimated at month 18, assuming a steady patient influx. Sustainability will be achieved by focusing on repeat business and word-of-mouth referrals, which are powerful drivers in the close-knit communities of</w:t>
      </w:r>
      <w:r>
        <w:t xml:space="preserve"> </w:t>
      </w:r>
      <w:r>
        <w:rPr>
          <w:bCs/>
          <w:b/>
        </w:rPr>
        <w:t xml:space="preserve">Egypt Cairo</w:t>
      </w:r>
      <w:r>
        <w:t xml:space="preserve">.</w:t>
      </w:r>
    </w:p>
    <w:bookmarkEnd w:id="29"/>
    <w:bookmarkStart w:id="30" w:name="X74d2777531fe9bf0b923c9f7177cf2b369463da"/>
    <w:p>
      <w:pPr>
        <w:pStyle w:val="Heading2"/>
      </w:pPr>
      <w:r>
        <w:t xml:space="preserve">6. Regulatory Compliance and Ethical Considerations</w:t>
      </w:r>
    </w:p>
    <w:p>
      <w:pPr>
        <w:pStyle w:val="FirstParagraph"/>
      </w:pPr>
      <w:r>
        <w:t xml:space="preserve">All operations will strictly adhere to the regulations set forth by the Egyptian Ministry of Health and Population. This includes obtaining necessary licenses for medical practice, adhering to infection control protocols, and respecting patient privacy laws. Furthermore, ethical considerations regarding pricing transparency are paramount. We aim to eliminate hidden costs, a common complaint in informal dental sectors in</w:t>
      </w:r>
      <w:r>
        <w:t xml:space="preserve"> </w:t>
      </w:r>
      <w:r>
        <w:rPr>
          <w:bCs/>
          <w:b/>
        </w:rPr>
        <w:t xml:space="preserve">Egypt Cairo</w:t>
      </w:r>
      <w:r>
        <w:t xml:space="preserve">, thereby building trust with the public.</w:t>
      </w:r>
    </w:p>
    <w:bookmarkEnd w:id="30"/>
    <w:bookmarkStart w:id="31" w:name="risk-management"/>
    <w:p>
      <w:pPr>
        <w:pStyle w:val="Heading2"/>
      </w:pPr>
      <w:r>
        <w:t xml:space="preserve">7. Risk Management</w:t>
      </w:r>
    </w:p>
    <w:p>
      <w:pPr>
        <w:numPr>
          <w:ilvl w:val="0"/>
          <w:numId w:val="1002"/>
        </w:numPr>
        <w:pStyle w:val="Compact"/>
      </w:pPr>
      <w:r>
        <w:t xml:space="preserve">Economic Fluctuations:The Egyptian Pound’s fluctuation may affect import costs for equipment. Mitigation involves hedging strategies and localizing supply chains where feasible.</w:t>
      </w:r>
    </w:p>
    <w:p>
      <w:pPr>
        <w:numPr>
          <w:ilvl w:val="0"/>
          <w:numId w:val="1002"/>
        </w:numPr>
        <w:pStyle w:val="Compact"/>
      </w:pPr>
      <w:r>
        <w:t xml:space="preserve">Competition:New entrants may emerge. We will mitigate this through superior customer service and technological differentiation.</w:t>
      </w:r>
    </w:p>
    <w:p>
      <w:pPr>
        <w:numPr>
          <w:ilvl w:val="0"/>
          <w:numId w:val="1002"/>
        </w:numPr>
        <w:pStyle w:val="Compact"/>
      </w:pPr>
      <w:r>
        <w:t xml:space="preserve">Public Health Crises:Pandemics or health emergencies can impact clinic attendance. We have developed a tele-dentistry framework to maintain patient engagement during such periods.</w:t>
      </w:r>
    </w:p>
    <w:bookmarkEnd w:id="31"/>
    <w:bookmarkStart w:id="32" w:name="conclusion"/>
    <w:p>
      <w:pPr>
        <w:pStyle w:val="Heading2"/>
      </w:pPr>
      <w:r>
        <w:t xml:space="preserve">8. Conclusion</w:t>
      </w:r>
    </w:p>
    <w:p>
      <w:pPr>
        <w:pStyle w:val="FirstParagraph"/>
      </w:pPr>
      <w:r>
        <w:t xml:space="preserve">The establishment of this premier dental facility in Egypt Cairo represents a significant opportunity to improve public health outcomes while achieving sustainable business growth. By addressing the critical gaps in the current market through high-quality care, affordable pricing, and advanced technology, our project will redefine what it means to see a</w:t>
      </w:r>
      <w:r>
        <w:t xml:space="preserve"> </w:t>
      </w:r>
      <w:r>
        <w:rPr>
          <w:bCs/>
          <w:b/>
        </w:rPr>
        <w:t xml:space="preserve">Dentist</w:t>
      </w:r>
      <w:r>
        <w:t xml:space="preserve"> </w:t>
      </w:r>
      <w:r>
        <w:t xml:space="preserve">in the region. The unique dynamics of</w:t>
      </w:r>
      <w:r>
        <w:t xml:space="preserve"> </w:t>
      </w:r>
      <w:r>
        <w:rPr>
          <w:bCs/>
          <w:b/>
        </w:rPr>
        <w:t xml:space="preserve">Egypt Cairo</w:t>
      </w:r>
      <w:r>
        <w:t xml:space="preserve">—its dense population, its cultural richness, and its economic potential—provide an ideal backdrop for this initiative. We are confident that this project will not only generate financial returns but also make a lasting positive impact on the lives of Cairo residents.</w:t>
      </w:r>
    </w:p>
    <w:p>
      <w:pPr>
        <w:pStyle w:val="BodyText"/>
      </w:pPr>
      <w:r>
        <w:rPr>
          <w:bCs/>
          <w:b/>
        </w:rPr>
        <w:t xml:space="preserve">End of Report</w:t>
      </w:r>
      <w:r>
        <w:br/>
      </w:r>
      <w:r>
        <w:t xml:space="preserve">Prepared by the Project Management Office.</w:t>
      </w:r>
      <w:r>
        <w:br/>
      </w:r>
      <w:r>
        <w:t xml:space="preserve">For further inquiries regarding this</w:t>
      </w:r>
    </w:p>
    <w:p>
      <w:pPr>
        <w:pStyle w:val="BodyText"/>
      </w:pPr>
      <w:r>
        <w:t xml:space="preserve">Dentist project in Egypt Cairo, please contact the administrative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Project Report: Establishing a State-of-the-Art Clinic in Egypt Cairo</dc:title>
  <dc:creator/>
  <dc:language>en</dc:language>
  <cp:keywords/>
  <dcterms:created xsi:type="dcterms:W3CDTF">2026-07-30T04:29:32Z</dcterms:created>
  <dcterms:modified xsi:type="dcterms:W3CDTF">2026-07-30T04:29:32Z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