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c2f595cff9fa65283d78edcac8d2d179c04297c"/>
    <w:p>
      <w:pPr>
        <w:pStyle w:val="Heading1"/>
      </w:pPr>
      <w:r>
        <w:t xml:space="preserve">Project Report: Establishment of a Premium Dental Practice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Investment Committee and Strategic Planning Board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Dentist</w:t>
      </w:r>
      <w:r>
        <w:br/>
      </w:r>
      <w:r>
        <w:br/>
      </w:r>
      <w:r>
        <w:t xml:space="preserve">The primary objective of this project is to establish a high-end dental practice located centrally in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, specifically targeting the affluent arrondissements such as the 7th, 8th, and 16th. By leveraging France's robust healthcare infrastructure while integrating private premium service models, this initiative aims to capture a significant market share of both local residents and international expatriates who require specialized dental care.</w:t>
      </w:r>
      <w:r>
        <w:br/>
      </w:r>
      <w:r>
        <w:br/>
      </w:r>
      <w:r>
        <w:t xml:space="preserve">The report outlines the regulatory framework in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, the competitive landscape for a modern</w:t>
      </w:r>
      <w:r>
        <w:t xml:space="preserve"> </w:t>
      </w:r>
      <w:r>
        <w:rPr>
          <w:bCs/>
          <w:b/>
        </w:rPr>
        <w:t xml:space="preserve">Dentist</w:t>
      </w:r>
      <w:r>
        <w:t xml:space="preserve"> </w:t>
      </w:r>
      <w:r>
        <w:t xml:space="preserve">practice, operational requirements, financial projections, and strategic marketing approaches tailored to the unique cultural and economic environment of this global city.</w:t>
      </w:r>
    </w:p>
    <w:bookmarkEnd w:id="20"/>
    <w:bookmarkStart w:id="21" w:name="X9d87abd2f78d422f566ab0ad4a86283cbd980e1"/>
    <w:p>
      <w:pPr>
        <w:pStyle w:val="Heading2"/>
      </w:pPr>
      <w:r>
        <w:t xml:space="preserve">2. Market Analysis: The Context of France Paris</w:t>
      </w:r>
    </w:p>
    <w:p>
      <w:pPr>
        <w:pStyle w:val="FirstParagraph"/>
      </w:pPr>
      <w:r>
        <w:rPr>
          <w:bCs/>
          <w:b/>
        </w:rPr>
        <w:t xml:space="preserve">France Paris</w:t>
      </w:r>
      <w:r>
        <w:br/>
      </w:r>
      <w:r>
        <w:br/>
      </w:r>
      <w:r>
        <w:t xml:space="preserve">Paris is not merely a capital; it is a dense urban ecosystem with specific demographic characteristics. The target demographic for this</w:t>
      </w:r>
      <w:r>
        <w:t xml:space="preserve"> </w:t>
      </w:r>
      <w:r>
        <w:rPr>
          <w:bCs/>
          <w:b/>
        </w:rPr>
        <w:t xml:space="preserve">Dentist</w:t>
      </w:r>
      <w:r>
        <w:br/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Expatriate Community:</w:t>
      </w:r>
      <w:r>
        <w:t xml:space="preserve"> </w:t>
      </w:r>
      <w:r>
        <w:t xml:space="preserve">Paris hosts one of the largest international communities in Europe. Many expats lack familiarity with the French social security system and prefer private clinics that offer English-speaking staff and direct billing services.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Aging Population:</w:t>
      </w:r>
      <w:r>
        <w:t xml:space="preserve"> </w:t>
      </w:r>
      <w:r>
        <w:t xml:space="preserve">Like much of Western Europe, France has an aging population requiring restorative dentistry, implants, and prosthetics rather than just routine check-ups.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Cosmetic Dentistry Demand:</w:t>
      </w:r>
      <w:r>
        <w:t xml:space="preserve"> </w:t>
      </w:r>
      <w:r>
        <w:t xml:space="preserve">The cultural emphasis on appearance in</w:t>
      </w:r>
      <w:r>
        <w:t xml:space="preserve"> </w:t>
      </w:r>
      <w:r>
        <w:rPr>
          <w:bCs/>
          <w:b/>
        </w:rPr>
        <w:t xml:space="preserve">France Paris</w:t>
      </w:r>
      <w:r>
        <w:br/>
      </w:r>
    </w:p>
    <w:bookmarkEnd w:id="21"/>
    <w:bookmarkStart w:id="22" w:name="regulatory-and-legal-framework"/>
    <w:p>
      <w:pPr>
        <w:pStyle w:val="Heading2"/>
      </w:pPr>
      <w:r>
        <w:t xml:space="preserve">3. Regulatory and Legal Framework</w:t>
      </w:r>
    </w:p>
    <w:p>
      <w:pPr>
        <w:pStyle w:val="FirstParagraph"/>
      </w:pPr>
      <w:r>
        <w:t xml:space="preserve">S establishing a</w:t>
      </w:r>
      <w:r>
        <w:t xml:space="preserve"> </w:t>
      </w:r>
      <w:r>
        <w:rPr>
          <w:bCs/>
          <w:b/>
        </w:rPr>
        <w:t xml:space="preserve">Dentist</w:t>
      </w:r>
      <w:r>
        <w:br/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Licenses and Certifications:</w:t>
      </w:r>
      <w:r>
        <w:t xml:space="preserve">All practitioners must hold a valid "Doctor of Dental Surgery" degree recognized by the French Ministry of Health. Registration with the Ordre des Chirurgiens-Dentistes (Order of Dental Surgeons) is mandatory.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Location Permits:</w:t>
      </w:r>
      <w:r>
        <w:t xml:space="preserve">In</w:t>
      </w:r>
      <w:r>
        <w:t xml:space="preserve"> </w:t>
      </w:r>
      <w:r>
        <w:rPr>
          <w:bCs/>
          <w:b/>
        </w:rPr>
        <w:t xml:space="preserve">France Paris</w:t>
      </w:r>
      <w:r>
        <w:t xml:space="preserve">,</w:t>
      </w:r>
      <w:r>
        <w:br/>
      </w:r>
    </w:p>
    <w:bookmarkEnd w:id="22"/>
    <w:bookmarkStart w:id="25" w:name="operational-strategy-and-facility-design"/>
    <w:p>
      <w:pPr>
        <w:pStyle w:val="Heading2"/>
      </w:pPr>
      <w:r>
        <w:t xml:space="preserve">4. Operational Strategy and Facility Design</w:t>
      </w:r>
    </w:p>
    <w:p>
      <w:pPr>
        <w:pStyle w:val="FirstParagraph"/>
      </w:pPr>
      <w:r>
        <w:t xml:space="preserve">The physical space for the</w:t>
      </w:r>
      <w:r>
        <w:t xml:space="preserve"> </w:t>
      </w:r>
      <w:r>
        <w:rPr>
          <w:bCs/>
          <w:b/>
        </w:rPr>
        <w:t xml:space="preserve">Dentist</w:t>
      </w:r>
      <w:r>
        <w:br/>
      </w:r>
    </w:p>
    <w:bookmarkStart w:id="23" w:name="location-selection"/>
    <w:p>
      <w:pPr>
        <w:pStyle w:val="Heading3"/>
      </w:pPr>
      <w:r>
        <w:t xml:space="preserve">4.1 Location Selection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France Paris,</w:t>
      </w:r>
      <w:r>
        <w:br/>
      </w:r>
    </w:p>
    <w:p>
      <w:pPr>
        <w:numPr>
          <w:ilvl w:val="0"/>
          <w:numId w:val="1003"/>
        </w:numPr>
        <w:pStyle w:val="Compact"/>
      </w:pPr>
      <w:r>
        <w:t xml:space="preserve">Avoid ground-floor units with high foot traffic to reduce noise and vibration from street activity.</w:t>
      </w:r>
    </w:p>
    <w:p>
      <w:pPr>
        <w:numPr>
          <w:ilvl w:val="0"/>
          <w:numId w:val="1003"/>
        </w:numPr>
        <w:pStyle w:val="Compact"/>
      </w:pPr>
      <w:r>
        <w:t xml:space="preserve">Ensure proximity to major metro lines (Métro) for client accessibility, a critical factor in the dense urban layout of Paris.</w:t>
      </w:r>
    </w:p>
    <w:bookmarkEnd w:id="23"/>
    <w:bookmarkStart w:id="24" w:name="clinical-equipment-and-technology"/>
    <w:p>
      <w:pPr>
        <w:pStyle w:val="Heading3"/>
      </w:pPr>
      <w:r>
        <w:t xml:space="preserve">4.2 Clinical Equipment and Technology</w:t>
      </w:r>
    </w:p>
    <w:p>
      <w:pPr>
        <w:pStyle w:val="FirstParagraph"/>
      </w:pPr>
      <w:r>
        <w:t xml:space="preserve">To compete effectively as a premium</w:t>
      </w:r>
      <w:r>
        <w:t xml:space="preserve"> </w:t>
      </w:r>
      <w:r>
        <w:rPr>
          <w:bCs/>
          <w:b/>
        </w:rPr>
        <w:t xml:space="preserve">Dentist</w:t>
      </w:r>
      <w:r>
        <w:br/>
      </w:r>
    </w:p>
    <w:p>
      <w:pPr>
        <w:numPr>
          <w:ilvl w:val="0"/>
          <w:numId w:val="1004"/>
        </w:numPr>
        <w:pStyle w:val="Compact"/>
      </w:pPr>
      <w:r>
        <w:t xml:space="preserve">3D Cone Beam CT Scanners for precise implant planning.</w:t>
      </w:r>
    </w:p>
    <w:p>
      <w:pPr>
        <w:numPr>
          <w:ilvl w:val="0"/>
          <w:numId w:val="1004"/>
        </w:numPr>
        <w:pStyle w:val="Compact"/>
      </w:pPr>
      <w:r>
        <w:t xml:space="preserve">Intraoral scanners to replace traditional impression molds, enhancing patient comfort and efficiency.</w:t>
      </w:r>
    </w:p>
    <w:p>
      <w:pPr>
        <w:numPr>
          <w:ilvl w:val="0"/>
          <w:numId w:val="1004"/>
        </w:numPr>
        <w:pStyle w:val="Compact"/>
      </w:pPr>
      <w:r>
        <w:t xml:space="preserve">Laser dentistry units for gum treatments and soft tissue surgeries.</w:t>
      </w:r>
    </w:p>
    <w:bookmarkEnd w:id="24"/>
    <w:bookmarkEnd w:id="25"/>
    <w:bookmarkStart w:id="26" w:name="human-resources-and-staffing"/>
    <w:p>
      <w:pPr>
        <w:pStyle w:val="Heading2"/>
      </w:pPr>
      <w:r>
        <w:t xml:space="preserve">5. Human Resources and Staffing</w:t>
      </w:r>
    </w:p>
    <w:p>
      <w:pPr>
        <w:pStyle w:val="FirstParagraph"/>
      </w:pPr>
      <w:r>
        <w:t xml:space="preserve">The success of the</w:t>
      </w:r>
      <w:r>
        <w:t xml:space="preserve"> </w:t>
      </w:r>
      <w:r>
        <w:rPr>
          <w:bCs/>
          <w:b/>
        </w:rPr>
        <w:t xml:space="preserve">Dentist</w:t>
      </w:r>
      <w:r>
        <w:br/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Lead Dentists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5+ years experience, bilingual (French/English).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Dental Hygienists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Certified by French authorities.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Front Desk Staff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Multilingual, expertise in insurance navigation.</w:t>
            </w:r>
          </w:p>
        </w:tc>
      </w:tr>
    </w:tbl>
    <w:bookmarkEnd w:id="26"/>
    <w:bookmarkStart w:id="27" w:name="financial-projections-and-pricing-model"/>
    <w:p>
      <w:pPr>
        <w:pStyle w:val="Heading2"/>
      </w:pPr>
      <w:r>
        <w:t xml:space="preserve">6. Financial Projections and Pricing Model</w:t>
      </w:r>
    </w:p>
    <w:p>
      <w:pPr>
        <w:pStyle w:val="FirstParagraph"/>
      </w:pPr>
      <w:r>
        <w:t xml:space="preserve">The financial model for a</w:t>
      </w:r>
      <w:r>
        <w:t xml:space="preserve"> </w:t>
      </w:r>
      <w:r>
        <w:rPr>
          <w:bCs/>
          <w:b/>
        </w:rPr>
        <w:t xml:space="preserve">Dentist</w:t>
      </w:r>
      <w:r>
        <w:br/>
      </w:r>
    </w:p>
    <w:p>
      <w:pPr>
        <w:pStyle w:val="BodyText"/>
      </w:pPr>
      <w:r>
        <w:rPr>
          <w:bCs/>
          <w:b/>
        </w:rPr>
        <w:t xml:space="preserve">Tiers of Service: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Budget Tier:</w:t>
      </w:r>
      <w:r>
        <w:t xml:space="preserve"> </w:t>
      </w:r>
      <w:r>
        <w:t xml:space="preserve">Standard procedures billed through the French Social Security (Sécurité Sociale) system with optional "Mutuelle" (supplementary insurance).</w:t>
      </w:r>
    </w:p>
    <w:p>
      <w:pPr>
        <w:numPr>
          <w:ilvl w:val="0"/>
          <w:numId w:val="1005"/>
        </w:numPr>
        <w:pStyle w:val="Compact"/>
      </w:pPr>
      <w:r>
        <w:t xml:space="preserve">Premium Tier:: Procedures not fully covered by the state, such as ceramic crowns, invisalign, and implants. This tier commands higher margins.</w:t>
      </w:r>
    </w:p>
    <w:p>
      <w:pPr>
        <w:pStyle w:val="FirstParagraph"/>
      </w:pPr>
      <w:r>
        <w:rPr>
          <w:bCs/>
          <w:b/>
        </w:rPr>
        <w:t xml:space="preserve">Rental Costs:</w:t>
      </w:r>
      <w:r>
        <w:br/>
      </w:r>
      <w:r>
        <w:t xml:space="preserve">Commercial rents in central Paris are among the highest in Europe. Budgeting approximately €400-€600 per square meter annually is realistic for a clinic of this caliber.</w:t>
      </w:r>
    </w:p>
    <w:bookmarkEnd w:id="27"/>
    <w:bookmarkStart w:id="28" w:name="marketing-and-community-integration"/>
    <w:p>
      <w:pPr>
        <w:pStyle w:val="Heading2"/>
      </w:pPr>
      <w:r>
        <w:t xml:space="preserve">7. Marketing and Community Integration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France Paris,</w:t>
      </w:r>
      <w:r>
        <w:br/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Presence:</w:t>
      </w:r>
      <w:r>
        <w:t xml:space="preserve">A sophisticated website with online booking capabilities is non-negotiable. SEO strategies must target keywords like "best dentist in [Arrondissement]" and "English speaking dentist Paris."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Partnerships:</w:t>
      </w:r>
      <w:r>
        <w:t xml:space="preserve">Collaborate with luxury hotels, international schools, and corporate offices in the La Défense business district to offer employee dental packages.</w:t>
      </w:r>
    </w:p>
    <w:p>
      <w:pPr>
        <w:numPr>
          <w:ilvl w:val="0"/>
          <w:numId w:val="1006"/>
        </w:numPr>
        <w:pStyle w:val="Compact"/>
      </w:pPr>
      <w:r>
        <w:t xml:space="preserve">Cultural Sensitivity:Français. The clinic should host occasional community health talks at local libraries or community centers to build trust within the neighborhood.</w:t>
      </w:r>
    </w:p>
    <w:bookmarkEnd w:id="28"/>
    <w:bookmarkStart w:id="29" w:name="risk-management-and-mitigation"/>
    <w:p>
      <w:pPr>
        <w:pStyle w:val="Heading2"/>
      </w:pPr>
      <w:r>
        <w:t xml:space="preserve">8. Risk Management and Mitigation</w:t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Dentist</w:t>
      </w:r>
      <w:r>
        <w:br/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Regulatory Changes:</w:t>
      </w:r>
      <w:r>
        <w:t xml:space="preserve">Frequent updates to the "Nomenclature" (the list of reimbursable procedures) can impact revenue. The clinic will maintain a flexible pricing model.</w:t>
      </w:r>
    </w:p>
    <w:p>
      <w:pPr>
        <w:numPr>
          <w:ilvl w:val="0"/>
          <w:numId w:val="1007"/>
        </w:numPr>
        <w:pStyle w:val="Compact"/>
      </w:pPr>
      <w:r>
        <w:br/>
      </w:r>
      <w:r>
        <w:t xml:space="preserve">To mitigate this, the clinic will invest in high-quality materials that offer longevity and aesthetics justifying the out-of-pocket expense.</w:t>
      </w:r>
    </w:p>
    <w:bookmarkEnd w:id="29"/>
    <w:bookmarkStart w:id="30" w:name="conclusion"/>
    <w:p>
      <w:pPr>
        <w:pStyle w:val="Heading2"/>
      </w:pPr>
      <w:r>
        <w:t xml:space="preserve">9. Conclusion</w:t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t xml:space="preserve">The establishment of a premium dental practice in</w:t>
      </w:r>
      <w:r>
        <w:t xml:space="preserve"> </w:t>
      </w:r>
      <w:r>
        <w:rPr>
          <w:bCs/>
          <w:b/>
        </w:rPr>
        <w:t xml:space="preserve">France Paris</w:t>
      </w:r>
      <w:r>
        <w:br/>
      </w:r>
      <w:r>
        <w:br/>
      </w:r>
      <w:r>
        <w:t xml:space="preserve">By adhering to the highest standards of clinical excellence, respecting the regulatory environment of</w:t>
      </w:r>
      <w:r>
        <w:t xml:space="preserve"> </w:t>
      </w:r>
      <w:r>
        <w:rPr>
          <w:bCs/>
          <w:b/>
        </w:rPr>
        <w:t xml:space="preserve">France Paris,</w:t>
      </w:r>
      <w:r>
        <w:t xml:space="preserve">, and understanding the nuanced needs of its diverse population, this project promises sustainable growth and a strong return on investment. This initiative is not merely about providing dental care; it is about becoming an integral part of the health infrastructure in one of Europe's most vital cities.</w:t>
      </w:r>
    </w:p>
    <w:p>
      <w:pPr>
        <w:pStyle w:val="BodyText"/>
      </w:pPr>
      <w:r>
        <w:rPr>
          <w:iCs/>
          <w:i/>
        </w:rPr>
        <w:t xml:space="preserve">This report concludes the initial feasibility study for the new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Dentist</w:t>
      </w:r>
      <w:r>
        <w:br/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2026-07-30T07:21:38Z</dcterms:created>
  <dcterms:modified xsi:type="dcterms:W3CDTF">2026-07-30T07:21:38Z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