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Dental</w:t>
      </w:r>
      <w:r>
        <w:t xml:space="preserve"> </w:t>
      </w:r>
      <w:r>
        <w:t xml:space="preserve">Practice</w:t>
      </w:r>
      <w:r>
        <w:t xml:space="preserve"> </w:t>
      </w:r>
      <w:r>
        <w:t xml:space="preserve">in</w:t>
      </w:r>
      <w:r>
        <w:t xml:space="preserve"> </w:t>
      </w:r>
      <w:r>
        <w:t xml:space="preserve">Germany</w:t>
      </w:r>
      <w:r>
        <w:t xml:space="preserve"> </w:t>
      </w:r>
      <w:r>
        <w:t xml:space="preserve">Berlin</w:t>
      </w:r>
    </w:p>
    <w:bookmarkStart w:id="29" w:name="Xefe305757ccafa8309f5ec1e5207479510967a0"/>
    <w:p>
      <w:pPr>
        <w:pStyle w:val="Heading1"/>
      </w:pPr>
      <w:r>
        <w:t xml:space="preserve">Project Report: Strategic Establishment of a Multilingual Dental Practice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dental practice within the dynamic healthcare landscape of</w:t>
      </w:r>
      <w:r>
        <w:t xml:space="preserve"> </w:t>
      </w:r>
      <w:r>
        <w:rPr>
          <w:bCs/>
          <w:b/>
        </w:rPr>
        <w:t xml:space="preserve">Germany Berlin</w:t>
      </w:r>
      <w:r>
        <w:t xml:space="preserve">. The primary objective is to create a high-quality, patient-centric dental facility that addresses the specific needs of both local residents and the international community prevalent in this capital city. As</w:t>
      </w:r>
      <w:r>
        <w:t xml:space="preserve"> </w:t>
      </w:r>
      <w:r>
        <w:rPr>
          <w:bCs/>
          <w:b/>
        </w:rPr>
        <w:t xml:space="preserve">Germany Berlin</w:t>
      </w:r>
      <w:r>
        <w:t xml:space="preserve"> </w:t>
      </w:r>
      <w:r>
        <w:t xml:space="preserve">continues to grow as a hub for innovation, tourism, and business, there is an escalating demand for specialized medical services that combine German efficiency with accessible communication. This report details the market analysis, regulatory compliance requirements specific to</w:t>
      </w:r>
      <w:r>
        <w:t xml:space="preserve"> </w:t>
      </w:r>
      <w:r>
        <w:rPr>
          <w:bCs/>
          <w:b/>
        </w:rPr>
        <w:t xml:space="preserve">Germany Berlin</w:t>
      </w:r>
      <w:r>
        <w:t xml:space="preserve">, infrastructure planning, and operational workflows designed to ensure the success of this dental venture.</w:t>
      </w:r>
    </w:p>
    <w:bookmarkEnd w:id="20"/>
    <w:bookmarkStart w:id="21" w:name="Xbda4d41d99f7892b080f9d6366bb2a23100cf23"/>
    <w:p>
      <w:pPr>
        <w:pStyle w:val="Heading2"/>
      </w:pPr>
      <w:r>
        <w:t xml:space="preserve">2. Market Analysis and Context in Germany Berlin</w:t>
      </w:r>
    </w:p>
    <w:p>
      <w:pPr>
        <w:pStyle w:val="FirstParagraph"/>
      </w:pPr>
      <w:r>
        <w:t xml:space="preserve">The healthcare sector in Germany is robust, characterized by a dual system of public and private insurance. However, the demographic composition of</w:t>
      </w:r>
      <w:r>
        <w:t xml:space="preserve"> </w:t>
      </w:r>
      <w:r>
        <w:rPr>
          <w:bCs/>
          <w:b/>
        </w:rPr>
        <w:t xml:space="preserve">Germany Berlin</w:t>
      </w:r>
      <w:r>
        <w:t xml:space="preserve"> </w:t>
      </w:r>
      <w:r>
        <w:t xml:space="preserve">presents unique opportunities for a specialized dental practice. Berlin has one of the highest concentrations of expatriates, students, and international professionals in Europe. Consequently, there is a significant gap in the market for dental providers who can offer high-standard care with fluency in multiple languages.</w:t>
      </w:r>
    </w:p>
    <w:p>
      <w:pPr>
        <w:pStyle w:val="BodyText"/>
      </w:pPr>
      <w:r>
        <w:t xml:space="preserve">In</w:t>
      </w:r>
      <w:r>
        <w:t xml:space="preserve"> </w:t>
      </w:r>
      <w:r>
        <w:rPr>
          <w:bCs/>
          <w:b/>
        </w:rPr>
        <w:t xml:space="preserve">Germany Berlin</w:t>
      </w:r>
      <w:r>
        <w:t xml:space="preserve">, the population is aging, which increases the need for restorative dentistry and prosthodontics. Simultaneously, younger demographics are increasingly prioritizing cosmetic dentistry and preventive care. By positioning our project as a bridge between traditional German dental standards—known for their precision and reliability—and modern, patient-friendly service models, we can capture a substantial market share. The competitive landscape in</w:t>
      </w:r>
      <w:r>
        <w:t xml:space="preserve"> </w:t>
      </w:r>
      <w:r>
        <w:rPr>
          <w:bCs/>
          <w:b/>
        </w:rPr>
        <w:t xml:space="preserve">Germany Berlin</w:t>
      </w:r>
      <w:r>
        <w:t xml:space="preserve"> </w:t>
      </w:r>
      <w:r>
        <w:t xml:space="preserve">is saturated with established practices; however, many lack the digital integration and linguistic diversity required to serve the modern urban populace effectively.</w:t>
      </w:r>
    </w:p>
    <w:bookmarkEnd w:id="21"/>
    <w:bookmarkStart w:id="22" w:name="Xd89dd38a98fe16b16987998e8ee0fca4ab19334"/>
    <w:p>
      <w:pPr>
        <w:pStyle w:val="Heading2"/>
      </w:pPr>
      <w:r>
        <w:t xml:space="preserve">3. Regulatory Framework and Licensing in Germany Berlin</w:t>
      </w:r>
    </w:p>
    <w:p>
      <w:pPr>
        <w:pStyle w:val="FirstParagraph"/>
      </w:pPr>
      <w:r>
        <w:t xml:space="preserve">Navigating the regulatory environment is a critical component of this Project Report. Operating a dental practice in</w:t>
      </w:r>
      <w:r>
        <w:t xml:space="preserve"> </w:t>
      </w:r>
      <w:r>
        <w:rPr>
          <w:bCs/>
          <w:b/>
        </w:rPr>
        <w:t xml:space="preserve">Germany Berlin</w:t>
      </w:r>
      <w:r>
        <w:t xml:space="preserve">, as elsewhere in Germany, requires strict adherence to federal and state laws. The first step involves securing the necessary license from the Chamber of Dentists (Zahnärztekammer) for</w:t>
      </w:r>
      <w:r>
        <w:t xml:space="preserve"> </w:t>
      </w:r>
      <w:r>
        <w:rPr>
          <w:bCs/>
          <w:b/>
        </w:rPr>
        <w:t xml:space="preserve">Germany Berlin</w:t>
      </w:r>
      <w:r>
        <w:t xml:space="preserve">. This body oversees professional conduct, continuing education, and ethical standards.</w:t>
      </w:r>
    </w:p>
    <w:p>
      <w:pPr>
        <w:pStyle w:val="BodyText"/>
      </w:pPr>
      <w:r>
        <w:t xml:space="preserve">Furthermore, compliance with the German Social Code Book V (SGB V) is essential if we intend to accept patients covered by statutory health insurance. While this expands our potential patient base significantly in</w:t>
      </w:r>
      <w:r>
        <w:t xml:space="preserve"> </w:t>
      </w:r>
      <w:r>
        <w:rPr>
          <w:bCs/>
          <w:b/>
        </w:rPr>
        <w:t xml:space="preserve">Germany Berlin</w:t>
      </w:r>
      <w:r>
        <w:t xml:space="preserve">, it involves complex billing procedures and strict fee schedules. Alternatively, focusing on private insurance and self-pay patients allows for greater flexibility in pricing and service offerings, which aligns well with the international demographic of Berlin. Data protection under the General Data Protection Regulation (GDPR) is also paramount, requiring robust IT infrastructure to safeguard patient records securely.</w:t>
      </w:r>
    </w:p>
    <w:bookmarkEnd w:id="22"/>
    <w:bookmarkStart w:id="23" w:name="infrastructure-and-location-strategy"/>
    <w:p>
      <w:pPr>
        <w:pStyle w:val="Heading2"/>
      </w:pPr>
      <w:r>
        <w:t xml:space="preserve">4. Infrastructure and Location Strategy</w:t>
      </w:r>
    </w:p>
    <w:p>
      <w:pPr>
        <w:pStyle w:val="FirstParagraph"/>
      </w:pPr>
      <w:r>
        <w:t xml:space="preserve">The physical location of the dental practice in</w:t>
      </w:r>
      <w:r>
        <w:t xml:space="preserve"> </w:t>
      </w:r>
      <w:r>
        <w:rPr>
          <w:bCs/>
          <w:b/>
        </w:rPr>
        <w:t xml:space="preserve">Germany Berlin</w:t>
      </w:r>
      <w:r>
        <w:t xml:space="preserve"> </w:t>
      </w:r>
      <w:r>
        <w:t xml:space="preserve">will be a decisive factor in its success. We propose locating the facility in neighborhoods such as Mitte, Prenzlauer Berg, or Kreuzberg. These districts are densely populated with young professionals and families who have higher disposable incomes and a high demand for quality healthcare services. Accessibility by public transport is non-negotiable in</w:t>
      </w:r>
      <w:r>
        <w:t xml:space="preserve"> </w:t>
      </w:r>
      <w:r>
        <w:rPr>
          <w:bCs/>
          <w:b/>
        </w:rPr>
        <w:t xml:space="preserve">Germany Berlin</w:t>
      </w:r>
      <w:r>
        <w:t xml:space="preserve">, given the city's excellent U-Bahn and S-Bahn networks.</w:t>
      </w:r>
    </w:p>
    <w:p>
      <w:pPr>
        <w:pStyle w:val="BodyText"/>
      </w:pPr>
      <w:r>
        <w:t xml:space="preserve">The interior design of the dental clinic must reflect modern hygiene standards while providing a calming atmosphere to alleviate patient anxiety, a common barrier to dental care. The layout will include separate zones for consultation, radiology, treatment rooms equipped with advanced digital imaging technology, and sterilization areas that meet stringent German hygiene protocols. Special attention will be paid to acoustic insulation and ergonomic workstation design for the dental staff.</w:t>
      </w:r>
    </w:p>
    <w:bookmarkEnd w:id="23"/>
    <w:bookmarkStart w:id="24" w:name="X2d1b1836a5ce363426dc7b74925c974deacf198"/>
    <w:p>
      <w:pPr>
        <w:pStyle w:val="Heading2"/>
      </w:pPr>
      <w:r>
        <w:t xml:space="preserve">5. Service Offerings and Technological Integration</w:t>
      </w:r>
    </w:p>
    <w:p>
      <w:pPr>
        <w:pStyle w:val="FirstParagraph"/>
      </w:pPr>
      <w:r>
        <w:t xml:space="preserve">The dental practice in</w:t>
      </w:r>
      <w:r>
        <w:t xml:space="preserve"> </w:t>
      </w:r>
      <w:r>
        <w:rPr>
          <w:bCs/>
          <w:b/>
        </w:rPr>
        <w:t xml:space="preserve">Germany Berlin</w:t>
      </w:r>
      <w:r>
        <w:t xml:space="preserve"> </w:t>
      </w:r>
      <w:r>
        <w:t xml:space="preserve">will offer a comprehensive suite of services, including general dentistry, orthodontics, oral surgery, and cosmetic procedures such as teeth whitening and veneers. To differentiate ourselves from competitors in</w:t>
      </w:r>
      <w:r>
        <w:t xml:space="preserve"> </w:t>
      </w:r>
      <w:r>
        <w:rPr>
          <w:bCs/>
          <w:b/>
        </w:rPr>
        <w:t xml:space="preserve">Germany Berlin</w:t>
      </w:r>
      <w:r>
        <w:t xml:space="preserve">, we will heavily invest in digital dentistry. This includes the use of intraoral scanners for precise impressions, CAD/CAM technology for same-day crowns and bridges, and 3D cone-beam CT scans for complex implant planning.</w:t>
      </w:r>
    </w:p>
    <w:p>
      <w:pPr>
        <w:pStyle w:val="BodyText"/>
      </w:pPr>
      <w:r>
        <w:t xml:space="preserve">Technological integration extends to the administrative side. An intuitive online booking system will allow patients in</w:t>
      </w:r>
      <w:r>
        <w:t xml:space="preserve"> </w:t>
      </w:r>
      <w:r>
        <w:rPr>
          <w:bCs/>
          <w:b/>
        </w:rPr>
        <w:t xml:space="preserve">Germany Berlin</w:t>
      </w:r>
      <w:r>
        <w:t xml:space="preserve"> </w:t>
      </w:r>
      <w:r>
        <w:t xml:space="preserve">to schedule appointments seamlessly. This system will support multi-language interfaces, catering to the city's diverse population. Furthermore, implementing a CRM (Customer Relationship Management) system will help maintain patient engagement through automated reminders and follow-up care instructions.</w:t>
      </w:r>
    </w:p>
    <w:bookmarkEnd w:id="24"/>
    <w:bookmarkStart w:id="25" w:name="human-resources-and-staffing"/>
    <w:p>
      <w:pPr>
        <w:pStyle w:val="Heading2"/>
      </w:pPr>
      <w:r>
        <w:t xml:space="preserve">6. Human Resources and Staffing</w:t>
      </w:r>
    </w:p>
    <w:p>
      <w:pPr>
        <w:pStyle w:val="FirstParagraph"/>
      </w:pPr>
      <w:r>
        <w:t xml:space="preserve">A key success factor for this Project Report is the recruitment of qualified personnel who are not only clinically competent but also culturally aware. The team will consist of licensed dentists, dental hygienists, and administrative staff. Given the international nature of</w:t>
      </w:r>
      <w:r>
        <w:t xml:space="preserve"> </w:t>
      </w:r>
      <w:r>
        <w:rPr>
          <w:bCs/>
          <w:b/>
        </w:rPr>
        <w:t xml:space="preserve">Germany Berlin</w:t>
      </w:r>
      <w:r>
        <w:t xml:space="preserve">, bilingual or multilingual staff are highly desirable. We aim to create an inclusive workplace culture that values diversity, reflecting the spirit of Berlin.</w:t>
      </w:r>
    </w:p>
    <w:p>
      <w:pPr>
        <w:pStyle w:val="BodyText"/>
      </w:pPr>
      <w:r>
        <w:t xml:space="preserve">Ongoing training in customer service and communication skills will be mandatory for all employees. This ensures that every patient, regardless of their native language or background, feels understood and cared for. Collaboration with local universities in</w:t>
      </w:r>
      <w:r>
        <w:t xml:space="preserve"> </w:t>
      </w:r>
      <w:r>
        <w:rPr>
          <w:bCs/>
          <w:b/>
        </w:rPr>
        <w:t xml:space="preserve">Germany Berlin</w:t>
      </w:r>
      <w:r>
        <w:t xml:space="preserve">, such as Charité – Universitätsmedizin Berlin, may also provide opportunities for internships and research collaborations, enhancing the practice’s reputation.</w:t>
      </w:r>
    </w:p>
    <w:bookmarkEnd w:id="25"/>
    <w:bookmarkStart w:id="26" w:name="Xe94f0a9e2ce006199619297172151900bba71ce"/>
    <w:p>
      <w:pPr>
        <w:pStyle w:val="Heading2"/>
      </w:pPr>
      <w:r>
        <w:t xml:space="preserve">7. Financial Projections and Marketing Strategy</w:t>
      </w:r>
    </w:p>
    <w:p>
      <w:pPr>
        <w:pStyle w:val="FirstParagraph"/>
      </w:pPr>
      <w:r>
        <w:t xml:space="preserve">The financial model for this dental practice in</w:t>
      </w:r>
      <w:r>
        <w:t xml:space="preserve"> </w:t>
      </w:r>
      <w:r>
        <w:rPr>
          <w:bCs/>
          <w:b/>
        </w:rPr>
        <w:t xml:space="preserve">Germany Berlin</w:t>
      </w:r>
      <w:r>
        <w:t xml:space="preserve"> </w:t>
      </w:r>
      <w:r>
        <w:t xml:space="preserve">is based on a conservative estimate of patient acquisition rates over the first three years. Initial capital expenditure will cover leasehold improvements, medical equipment procurement, and legal fees for licensing in</w:t>
      </w:r>
      <w:r>
        <w:t xml:space="preserve"> </w:t>
      </w:r>
      <w:r>
        <w:rPr>
          <w:bCs/>
          <w:b/>
        </w:rPr>
        <w:t xml:space="preserve">Germany Berlin</w:t>
      </w:r>
      <w:r>
        <w:t xml:space="preserve">. Revenue streams will be diversified across insurance reimbursements, private payments, and specialized elective procedures.</w:t>
      </w:r>
    </w:p>
    <w:p>
      <w:pPr>
        <w:pStyle w:val="BodyText"/>
      </w:pPr>
      <w:r>
        <w:t xml:space="preserve">The marketing strategy will focus on building trust and visibility within the local community of</w:t>
      </w:r>
      <w:r>
        <w:t xml:space="preserve"> </w:t>
      </w:r>
      <w:r>
        <w:rPr>
          <w:bCs/>
          <w:b/>
        </w:rPr>
        <w:t xml:space="preserve">Germany Berlin</w:t>
      </w:r>
      <w:r>
        <w:t xml:space="preserve">. This includes digital marketing campaigns targeting expatriates and locals alike, partnerships with international schools and corporations in Berlin, and participation in local health fairs. Establishing a strong online presence with positive reviews from patients in</w:t>
      </w:r>
      <w:r>
        <w:t xml:space="preserve"> </w:t>
      </w:r>
      <w:r>
        <w:rPr>
          <w:bCs/>
          <w:b/>
        </w:rPr>
        <w:t xml:space="preserve">Germany Berlin</w:t>
      </w:r>
      <w:r>
        <w:t xml:space="preserve"> </w:t>
      </w:r>
      <w:r>
        <w:t xml:space="preserve">will be crucial for long-term growth.</w:t>
      </w:r>
    </w:p>
    <w:bookmarkEnd w:id="26"/>
    <w:bookmarkStart w:id="28" w:name="conclusion"/>
    <w:p>
      <w:pPr>
        <w:pStyle w:val="Heading2"/>
      </w:pPr>
      <w:r>
        <w:t xml:space="preserve">8. Conclusion</w:t>
      </w:r>
    </w:p>
    <w:p>
      <w:pPr>
        <w:pStyle w:val="FirstParagraph"/>
      </w:pPr>
      <w:r>
        <w:t xml:space="preserve">In conclusion, this Project Report demonstrates that establishing a dental practice in</w:t>
      </w:r>
      <w:r>
        <w:t xml:space="preserve"> </w:t>
      </w:r>
      <w:r>
        <w:rPr>
          <w:bCs/>
          <w:b/>
        </w:rPr>
        <w:t xml:space="preserve">Germany Berlin</w:t>
      </w:r>
      <w:r>
        <w:t xml:space="preserve"> </w:t>
      </w:r>
      <w:r>
        <w:t xml:space="preserve">is not only viable but also highly promising given the current market dynamics. By leveraging the unique cultural and demographic characteristics of</w:t>
      </w:r>
      <w:r>
        <w:t xml:space="preserve"> </w:t>
      </w:r>
      <w:r>
        <w:rPr>
          <w:bCs/>
          <w:b/>
        </w:rPr>
        <w:t xml:space="preserve">Germany Berlin</w:t>
      </w:r>
      <w:r>
        <w:t xml:space="preserve">, adhering to strict regulatory standards, and integrating cutting-edge technology with patient-centric care, this venture is poised for success. The demand for high-quality dental services in</w:t>
      </w:r>
      <w:r>
        <w:t xml:space="preserve"> </w:t>
      </w:r>
      <w:r>
        <w:rPr>
          <w:bCs/>
          <w:b/>
        </w:rPr>
        <w:t xml:space="preserve">Germany Berlin</w:t>
      </w:r>
      <w:r>
        <w:t xml:space="preserve"> </w:t>
      </w:r>
      <w:r>
        <w:t xml:space="preserve">remains strong, and by filling the niche for multilingual, efficient, and modern dental care, we can build a sustainable and profitable enterprise that serves the community effectively.</w:t>
      </w:r>
    </w:p>
    <w:bookmarkStart w:id="27" w:name="next-steps"/>
    <w:p>
      <w:pPr>
        <w:pStyle w:val="Heading3"/>
      </w:pPr>
      <w:r>
        <w:t xml:space="preserve">Next Steps</w:t>
      </w:r>
    </w:p>
    <w:p>
      <w:pPr>
        <w:numPr>
          <w:ilvl w:val="0"/>
          <w:numId w:val="1001"/>
        </w:numPr>
        <w:pStyle w:val="Compact"/>
      </w:pPr>
      <w:r>
        <w:t xml:space="preserve">Finalize site selection in key Berlin districts.</w:t>
      </w:r>
    </w:p>
    <w:p>
      <w:pPr>
        <w:numPr>
          <w:ilvl w:val="0"/>
          <w:numId w:val="1001"/>
        </w:numPr>
        <w:pStyle w:val="Compact"/>
      </w:pPr>
      <w:r>
        <w:t xml:space="preserve">Begun application process for licensing with the Zahnärztekammer Berlin.</w:t>
      </w:r>
    </w:p>
    <w:p>
      <w:pPr>
        <w:numPr>
          <w:ilvl w:val="0"/>
          <w:numId w:val="1001"/>
        </w:numPr>
        <w:pStyle w:val="Compact"/>
      </w:pPr>
      <w:r>
        <w:t xml:space="preserve">Detailed budgeting for equipment procurement and renovation.</w:t>
      </w:r>
    </w:p>
    <w:p>
      <w:pPr>
        <w:numPr>
          <w:ilvl w:val="0"/>
          <w:numId w:val="1001"/>
        </w:numPr>
        <w:pStyle w:val="Compact"/>
      </w:pPr>
      <w:r>
        <w:t xml:space="preserve">Sourcing of multilingual recruitment partners for HR acquisition.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Dental Practice in Germany Berlin</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