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Establishing</w:t>
      </w:r>
      <w:r>
        <w:t xml:space="preserve"> </w:t>
      </w:r>
      <w:r>
        <w:t xml:space="preserve">a</w:t>
      </w:r>
      <w:r>
        <w:t xml:space="preserve"> </w:t>
      </w:r>
      <w:r>
        <w:t xml:space="preserve">Premier</w:t>
      </w:r>
      <w:r>
        <w:t xml:space="preserve"> </w:t>
      </w:r>
      <w:r>
        <w:t xml:space="preserve">Dental</w:t>
      </w:r>
      <w:r>
        <w:t xml:space="preserve"> </w:t>
      </w:r>
      <w:r>
        <w:t xml:space="preserve">Practice</w:t>
      </w:r>
      <w:r>
        <w:t xml:space="preserve"> </w:t>
      </w:r>
      <w:r>
        <w:t xml:space="preserve">in</w:t>
      </w:r>
      <w:r>
        <w:t xml:space="preserve"> </w:t>
      </w:r>
      <w:r>
        <w:t xml:space="preserve">Saudi</w:t>
      </w:r>
      <w:r>
        <w:t xml:space="preserve"> </w:t>
      </w:r>
      <w:r>
        <w:t xml:space="preserve">Arabia,</w:t>
      </w:r>
      <w:r>
        <w:t xml:space="preserve"> </w:t>
      </w:r>
      <w:r>
        <w:t xml:space="preserve">Riyadh</w:t>
      </w:r>
    </w:p>
    <w:bookmarkStart w:id="31" w:name="X4b424eb19f51238fdd64e0e8800181bdb511329"/>
    <w:p>
      <w:pPr>
        <w:pStyle w:val="Heading1"/>
      </w:pPr>
      <w:r>
        <w:t xml:space="preserve">Project Report: Establishing a Premier Dental Practice in Saudi Arabia, Riyadh</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Stakeholders and Investors</w:t>
      </w:r>
      <w:r>
        <w:br/>
      </w:r>
      <w:r>
        <w:rPr>
          <w:bCs/>
          <w:b/>
        </w:rPr>
        <w:t xml:space="preserve">From:</w:t>
      </w:r>
      <w:r>
        <w:t xml:space="preserve"> </w:t>
      </w:r>
      <w:r>
        <w:t xml:space="preserve">Project Management Team</w:t>
      </w:r>
      <w:r>
        <w:br/>
      </w:r>
    </w:p>
    <w:bookmarkStart w:id="20" w:name="executive-summary"/>
    <w:p>
      <w:pPr>
        <w:pStyle w:val="Heading2"/>
      </w:pPr>
      <w:r>
        <w:t xml:space="preserve">1. Executive Summary</w:t>
      </w:r>
    </w:p>
    <w:p>
      <w:pPr>
        <w:pStyle w:val="FirstParagraph"/>
      </w:pPr>
      <w:r>
        <w:t xml:space="preserve">This Project Report outlines the strategic framework for establishing a state-of-the-art dental clinic in the heart of Saudi Arabia, specifically within the capital city of Riyadh. As part of the ambitious Vision 2030 initiatives aimed at diversifying the economy and enhancing healthcare infrastructure, there is a surging demand for premium medical services. This document details how our proposed Dentist facility will meet this need by combining advanced technological capabilities with culturally attuned patient care. The goal is to position this practice as a market leader in Riyadh, offering comprehensive oral health solutions to both local residents and the growing expatriate community.</w:t>
      </w:r>
    </w:p>
    <w:bookmarkEnd w:id="20"/>
    <w:bookmarkStart w:id="21" w:name="Xa06388d731842077a762e5a2c1feeadf9256a9e"/>
    <w:p>
      <w:pPr>
        <w:pStyle w:val="Heading2"/>
      </w:pPr>
      <w:r>
        <w:t xml:space="preserve">2. Market Analysis: The Context of Saudi Arabia, Riyadh</w:t>
      </w:r>
    </w:p>
    <w:p>
      <w:pPr>
        <w:pStyle w:val="FirstParagraph"/>
      </w:pPr>
      <w:r>
        <w:t xml:space="preserve">The healthcare sector in Saudi Arabia is undergoing a significant transformation. Riyadh, as the political and economic hub of the Kingdom, serves as the primary destination for medical tourism within the region. Recent demographic shifts indicate a rapid population growth in Riyadh, driven by urbanization and an influx of foreign talent seeking employment opportunities.</w:t>
      </w:r>
    </w:p>
    <w:p>
      <w:pPr>
        <w:pStyle w:val="BodyText"/>
      </w:pPr>
      <w:r>
        <w:rPr>
          <w:bCs/>
          <w:b/>
        </w:rPr>
        <w:t xml:space="preserve">Key Market Drivers:</w:t>
      </w:r>
    </w:p>
    <w:p>
      <w:pPr>
        <w:numPr>
          <w:ilvl w:val="0"/>
          <w:numId w:val="1001"/>
        </w:numPr>
        <w:pStyle w:val="Compact"/>
      </w:pPr>
      <w:r>
        <w:rPr>
          <w:bCs/>
          <w:b/>
        </w:rPr>
        <w:t xml:space="preserve">Demographic Expansion:</w:t>
      </w:r>
      <w:r>
        <w:t xml:space="preserve"> </w:t>
      </w:r>
      <w:r>
        <w:t xml:space="preserve">Riyadh’s population has grown exponentially, creating a robust base for consumer healthcare services. The median age is young, but there is an increasing aging population that requires specialized dental interventions.</w:t>
      </w:r>
    </w:p>
    <w:p>
      <w:pPr>
        <w:numPr>
          <w:ilvl w:val="0"/>
          <w:numId w:val="1001"/>
        </w:numPr>
        <w:pStyle w:val="Compact"/>
      </w:pPr>
      <w:r>
        <w:rPr>
          <w:bCs/>
          <w:b/>
        </w:rPr>
        <w:t xml:space="preserve">Vision 2030 Impact:</w:t>
      </w:r>
      <w:r>
        <w:t xml:space="preserve"> </w:t>
      </w:r>
      <w:r>
        <w:t xml:space="preserve">The Saudi government’s Vision 2030 emphasizes preventive healthcare and the improvement of quality of life. This regulatory push supports private sector participation in healthcare, reducing reliance on public hospitals for routine and cosmetic procedures.</w:t>
      </w:r>
    </w:p>
    <w:p>
      <w:pPr>
        <w:numPr>
          <w:ilvl w:val="0"/>
          <w:numId w:val="1001"/>
        </w:numPr>
        <w:pStyle w:val="Compact"/>
      </w:pPr>
      <w:r>
        <w:rPr>
          <w:bCs/>
          <w:b/>
        </w:rPr>
        <w:t xml:space="preserve">Rising Health Awareness:</w:t>
      </w:r>
      <w:r>
        <w:t xml:space="preserve"> </w:t>
      </w:r>
      <w:r>
        <w:t xml:space="preserve">There is a growing awareness among Saudis regarding oral hygiene and its connection to overall systemic health. Cosmetic dentistry, including teeth whitening and orthodontics, is seeing unprecedented growth in Riyadh.</w:t>
      </w:r>
    </w:p>
    <w:bookmarkEnd w:id="21"/>
    <w:bookmarkStart w:id="22" w:name="project-objectives"/>
    <w:p>
      <w:pPr>
        <w:pStyle w:val="Heading2"/>
      </w:pPr>
      <w:r>
        <w:t xml:space="preserve">3. Project Objectives</w:t>
      </w:r>
    </w:p>
    <w:p>
      <w:pPr>
        <w:pStyle w:val="FirstParagraph"/>
      </w:pPr>
      <w:r>
        <w:t xml:space="preserve">The primary objective of this project is to launch a fully equipped Dentist clinic that adheres to international standards while respecting local cultural nuances. Specific goals include:</w:t>
      </w:r>
    </w:p>
    <w:p>
      <w:pPr>
        <w:numPr>
          <w:ilvl w:val="0"/>
          <w:numId w:val="1002"/>
        </w:numPr>
        <w:pStyle w:val="Compact"/>
      </w:pPr>
      <w:r>
        <w:rPr>
          <w:bCs/>
          <w:b/>
        </w:rPr>
        <w:t xml:space="preserve">Clinical Excellence:</w:t>
      </w:r>
      <w:r>
        <w:t xml:space="preserve"> </w:t>
      </w:r>
      <w:r>
        <w:t xml:space="preserve">To provide comprehensive dental services, ranging from general check-ups and cleanings to complex implants, endodontics, and pediatric dentistry.</w:t>
      </w:r>
    </w:p>
    <w:p>
      <w:pPr>
        <w:numPr>
          <w:ilvl w:val="0"/>
          <w:numId w:val="1002"/>
        </w:numPr>
        <w:pStyle w:val="Compact"/>
      </w:pPr>
      <w:r>
        <w:rPr>
          <w:bCs/>
          <w:b/>
        </w:rPr>
        <w:t xml:space="preserve">Tech Integration:</w:t>
      </w:r>
    </w:p>
    <w:p>
      <w:pPr>
        <w:numPr>
          <w:ilvl w:val="0"/>
          <w:numId w:val="1002"/>
        </w:numPr>
        <w:pStyle w:val="Compact"/>
      </w:pPr>
      <w:r>
        <w:rPr>
          <w:bCs/>
          <w:b/>
        </w:rPr>
        <w:t xml:space="preserve">Cultural Competence:</w:t>
      </w:r>
      <w:r>
        <w:t xml:space="preserve">To ensure that the patient experience is seamless for Saudi families, offering gender-segregated consultation options where requested and ensuring staff are fluent in Arabic and English.</w:t>
      </w:r>
    </w:p>
    <w:p>
      <w:pPr>
        <w:numPr>
          <w:ilvl w:val="0"/>
          <w:numId w:val="1002"/>
        </w:numPr>
        <w:pStyle w:val="Compact"/>
      </w:pPr>
      <w:r>
        <w:rPr>
          <w:bCs/>
          <w:b/>
        </w:rPr>
        <w:t xml:space="preserve">Sustainability:</w:t>
      </w:r>
      <w:r>
        <w:t xml:space="preserve">To adopt eco-friendly practices in sterilization and waste management, aligning with global sustainability goals.</w:t>
      </w:r>
    </w:p>
    <w:bookmarkEnd w:id="22"/>
    <w:bookmarkStart w:id="25" w:name="operational-plan"/>
    <w:p>
      <w:pPr>
        <w:pStyle w:val="Heading2"/>
      </w:pPr>
      <w:r>
        <w:t xml:space="preserve">4. Operational Plan</w:t>
      </w:r>
    </w:p>
    <w:p>
      <w:pPr>
        <w:pStyle w:val="FirstParagraph"/>
      </w:pPr>
      <w:r>
        <w:t xml:space="preserve">The operational strategy for the Dentist clinic is designed to maximize efficiency and patient comfort. Located in a high-traffic district of Riyadh, such as Olaya or KAFD (King Abdullah Financial District), the facility will offer easy accessibility for patients.</w:t>
      </w:r>
    </w:p>
    <w:bookmarkStart w:id="23" w:name="facility-design-and-layout"/>
    <w:p>
      <w:pPr>
        <w:pStyle w:val="Heading3"/>
      </w:pPr>
      <w:r>
        <w:t xml:space="preserve">4.1 Facility Design and Layout</w:t>
      </w:r>
    </w:p>
    <w:p>
      <w:pPr>
        <w:pStyle w:val="FirstParagraph"/>
      </w:pPr>
      <w:r>
        <w:t xml:space="preserve">The clinic will feature private consultation rooms to ensure patient confidentiality, which is a high priority in Saudi culture. The layout will include separate waiting areas for male and female patients if deemed necessary by specific community preferences, along with dedicated family waiting zones for pediatric cases.</w:t>
      </w:r>
    </w:p>
    <w:bookmarkEnd w:id="23"/>
    <w:bookmarkStart w:id="24" w:name="staffing"/>
    <w:p>
      <w:pPr>
        <w:pStyle w:val="Heading3"/>
      </w:pPr>
      <w:r>
        <w:t xml:space="preserve">4.2 Staffing</w:t>
      </w:r>
    </w:p>
    <w:p>
      <w:pPr>
        <w:pStyle w:val="FirstParagraph"/>
      </w:pPr>
      <w:r>
        <w:t xml:space="preserve">A multidisciplinary team is essential for success in Riyadh’s competitive market. Our staffing plan includes:</w:t>
      </w:r>
    </w:p>
    <w:p>
      <w:pPr>
        <w:numPr>
          <w:ilvl w:val="0"/>
          <w:numId w:val="1003"/>
        </w:numPr>
        <w:pStyle w:val="Compact"/>
      </w:pPr>
      <w:r>
        <w:rPr>
          <w:bCs/>
          <w:b/>
        </w:rPr>
        <w:t xml:space="preserve">Clinical Team:</w:t>
      </w:r>
      <w:r>
        <w:t xml:space="preserve"> </w:t>
      </w:r>
      <w:r>
        <w:t xml:space="preserve">Board-certified dentists with specialized training, many of whom may have international experience but are familiar with local regulations.</w:t>
      </w:r>
    </w:p>
    <w:p>
      <w:pPr>
        <w:numPr>
          <w:ilvl w:val="0"/>
          <w:numId w:val="1003"/>
        </w:numPr>
        <w:pStyle w:val="Compact"/>
      </w:pPr>
      <w:r>
        <w:rPr>
          <w:bCs/>
          <w:b/>
        </w:rPr>
        <w:t xml:space="preserve">Nursing and Support Staff:</w:t>
      </w:r>
      <w:r>
        <w:t xml:space="preserve"> </w:t>
      </w:r>
      <w:r>
        <w:t xml:space="preserve">Certified dental assistants and receptionists trained in patient management and Arabic/English communication.</w:t>
      </w:r>
    </w:p>
    <w:p>
      <w:pPr>
        <w:numPr>
          <w:ilvl w:val="0"/>
          <w:numId w:val="1003"/>
        </w:numPr>
        <w:pStyle w:val="Compact"/>
      </w:pPr>
      <w:r>
        <w:rPr>
          <w:bCs/>
          <w:b/>
        </w:rPr>
        <w:t xml:space="preserve">Management:</w:t>
      </w:r>
      <w:r>
        <w:t xml:space="preserve"> </w:t>
      </w:r>
      <w:r>
        <w:t xml:space="preserve">Experienced healthcare administrators who understand the regulatory landscape of the Saudi Commission for Health Specialties (SCFHS).</w:t>
      </w:r>
    </w:p>
    <w:bookmarkEnd w:id="24"/>
    <w:bookmarkEnd w:id="25"/>
    <w:bookmarkStart w:id="26" w:name="X4bc4b1c7ef29040b8a00b7c589cb9a284653636"/>
    <w:p>
      <w:pPr>
        <w:pStyle w:val="Heading2"/>
      </w:pPr>
      <w:r>
        <w:t xml:space="preserve">5. Regulatory Compliance and Legal Framework</w:t>
      </w:r>
    </w:p>
    <w:p>
      <w:pPr>
        <w:pStyle w:val="FirstParagraph"/>
      </w:pPr>
      <w:r>
        <w:t xml:space="preserve">Navigating the legal requirements in Saudi Arabia is critical for this project. The establishment of any Dentist facility requires strict adherence to guidelines set by the Ministry of Health (MOH) and the SCFHS.</w:t>
      </w:r>
    </w:p>
    <w:p>
      <w:pPr>
        <w:numPr>
          <w:ilvl w:val="0"/>
          <w:numId w:val="1004"/>
        </w:numPr>
        <w:pStyle w:val="Compact"/>
      </w:pPr>
      <w:r>
        <w:rPr>
          <w:bCs/>
          <w:b/>
        </w:rPr>
        <w:t xml:space="preserve">Licensing:</w:t>
      </w:r>
      <w:r>
        <w:t xml:space="preserve"> </w:t>
      </w:r>
      <w:r>
        <w:t xml:space="preserve">Obtaining a commercial registration and a specific license to operate as a dental clinic.</w:t>
      </w:r>
    </w:p>
    <w:p>
      <w:pPr>
        <w:numPr>
          <w:ilvl w:val="0"/>
          <w:numId w:val="1004"/>
        </w:numPr>
        <w:pStyle w:val="Compact"/>
      </w:pPr>
      <w:r>
        <w:rPr>
          <w:bCs/>
          <w:b/>
        </w:rPr>
        <w:t xml:space="preserve">Credential Verification:</w:t>
      </w:r>
      <w:r>
        <w:t xml:space="preserve">All practicing dentists must have their qualifications verified through the DataFlow group, as required by Saudi authorities.</w:t>
      </w:r>
    </w:p>
    <w:p>
      <w:pPr>
        <w:numPr>
          <w:ilvl w:val="0"/>
          <w:numId w:val="1004"/>
        </w:numPr>
        <w:pStyle w:val="Compact"/>
      </w:pPr>
      <w:r>
        <w:t xml:space="preserve">Infection Control:</w:t>
      </w:r>
    </w:p>
    <w:bookmarkEnd w:id="26"/>
    <w:bookmarkStart w:id="27" w:name="X95e6480cdf945fd57dc0fae961337d2e49c446c"/>
    <w:p>
      <w:pPr>
        <w:pStyle w:val="Heading2"/>
      </w:pPr>
      <w:r>
        <w:t xml:space="preserve">6. Marketing and Patient Acquisition Strategy</w:t>
      </w:r>
    </w:p>
    <w:p>
      <w:pPr>
        <w:pStyle w:val="FirstParagraph"/>
      </w:pPr>
      <w:r>
        <w:t xml:space="preserve">In Riyadh, digital marketing plays a pivotal role in healthcare consumer behavior. Our strategy involves a multi-channel approach:</w:t>
      </w:r>
    </w:p>
    <w:p>
      <w:pPr>
        <w:numPr>
          <w:ilvl w:val="0"/>
          <w:numId w:val="1005"/>
        </w:numPr>
        <w:pStyle w:val="Compact"/>
      </w:pPr>
      <w:r>
        <w:rPr>
          <w:bCs/>
          <w:b/>
        </w:rPr>
        <w:t xml:space="preserve">Social Media Presence:</w:t>
      </w:r>
      <w:r>
        <w:t xml:space="preserve">Leveraging platforms like Snapchat, Instagram, and X (formerly Twitter), which are highly popular in Saudi Arabia. Content will focus on patient education, success stories, and behind-the-scenes looks at our advanced technology.</w:t>
      </w:r>
    </w:p>
    <w:p>
      <w:pPr>
        <w:numPr>
          <w:ilvl w:val="0"/>
          <w:numId w:val="1005"/>
        </w:numPr>
        <w:pStyle w:val="Compact"/>
      </w:pPr>
      <w:r>
        <w:rPr>
          <w:bCs/>
          <w:b/>
        </w:rPr>
        <w:t xml:space="preserve">Influencer Partnerships:</w:t>
      </w:r>
      <w:r>
        <w:t xml:space="preserve"> </w:t>
      </w:r>
      <w:r>
        <w:t xml:space="preserve">Collaborating with local health influencers to build trust and credibility within the community.</w:t>
      </w:r>
    </w:p>
    <w:p>
      <w:pPr>
        <w:numPr>
          <w:ilvl w:val="0"/>
          <w:numId w:val="1005"/>
        </w:numPr>
        <w:pStyle w:val="Compact"/>
      </w:pPr>
      <w:r>
        <w:rPr>
          <w:bCs/>
          <w:b/>
        </w:rPr>
        <w:t xml:space="preserve">B2B Relationships:</w:t>
      </w:r>
      <w:r>
        <w:t xml:space="preserve"> </w:t>
      </w:r>
      <w:r>
        <w:t xml:space="preserve">Establishing partnerships with corporate entities in Riyadh for employee dental benefits packages, ensuring a steady stream of patients from the business sector.</w:t>
      </w:r>
    </w:p>
    <w:bookmarkEnd w:id="27"/>
    <w:bookmarkStart w:id="28" w:name="financial-projections"/>
    <w:p>
      <w:pPr>
        <w:pStyle w:val="Heading2"/>
      </w:pPr>
      <w:r>
        <w:t xml:space="preserve">7. Financial Projections</w:t>
      </w:r>
    </w:p>
    <w:p>
      <w:pPr>
        <w:pStyle w:val="FirstParagraph"/>
      </w:pPr>
      <w:r>
        <w:t xml:space="preserve">The financial outlook for this project is positive, supported by the willingness of consumers in Saudi Arabia to invest in premium healthcare services. Initial capital expenditure will cover facility fit-out, medical equipment procurement, and licensing fees.</w:t>
      </w:r>
    </w:p>
    <w:p>
      <w:pPr>
        <w:pStyle w:val="BodyText"/>
      </w:pPr>
      <w:r>
        <w:rPr>
          <w:bCs/>
          <w:b/>
        </w:rPr>
        <w:t xml:space="preserve">Revenue Streams:</w:t>
      </w:r>
    </w:p>
    <w:p>
      <w:pPr>
        <w:numPr>
          <w:ilvl w:val="0"/>
          <w:numId w:val="1006"/>
        </w:numPr>
        <w:pStyle w:val="Compact"/>
      </w:pPr>
      <w:r>
        <w:t xml:space="preserve">General Dentistry (Fillings, Extractions)</w:t>
      </w:r>
    </w:p>
    <w:p>
      <w:pPr>
        <w:numPr>
          <w:ilvl w:val="0"/>
          <w:numId w:val="1006"/>
        </w:numPr>
        <w:pStyle w:val="Compact"/>
      </w:pPr>
      <w:r>
        <w:t xml:space="preserve">Cosmetic Procedures (Veneers, Whitening)</w:t>
      </w:r>
    </w:p>
    <w:p>
      <w:pPr>
        <w:numPr>
          <w:ilvl w:val="0"/>
          <w:numId w:val="1006"/>
        </w:numPr>
        <w:pStyle w:val="Compact"/>
      </w:pPr>
      <w:r>
        <w:t xml:space="preserve">Surgical Interventions (Implants, Orthognathic surgery)</w:t>
      </w:r>
    </w:p>
    <w:p>
      <w:pPr>
        <w:pStyle w:val="FirstParagraph"/>
      </w:pPr>
      <w:r>
        <w:t xml:space="preserve">Break-even is projected within the first 18 months of operation, assuming a steady patient acquisition rate. Insurance partnerships with major providers in Saudi Arabia will further enhance revenue stability.</w:t>
      </w:r>
    </w:p>
    <w:bookmarkEnd w:id="28"/>
    <w:bookmarkStart w:id="29" w:name="risk-management"/>
    <w:p>
      <w:pPr>
        <w:pStyle w:val="Heading2"/>
      </w:pPr>
      <w:r>
        <w:t xml:space="preserve">8. Risk Management</w:t>
      </w:r>
    </w:p>
    <w:p>
      <w:pPr>
        <w:pStyle w:val="FirstParagraph"/>
      </w:pPr>
      <w:r>
        <w:t xml:space="preserve">We have identified several potential risks and mitigation strategies:</w:t>
      </w:r>
    </w:p>
    <w:p>
      <w:pPr>
        <w:numPr>
          <w:ilvl w:val="0"/>
          <w:numId w:val="1007"/>
        </w:numPr>
        <w:pStyle w:val="Compact"/>
      </w:pPr>
      <w:r>
        <w:rPr>
          <w:bCs/>
          <w:b/>
        </w:rPr>
        <w:t xml:space="preserve">Talent Retention:</w:t>
      </w:r>
      <w:r>
        <w:t xml:space="preserve">The dental field in Riyadh is competitive. We will offer competitive compensation packages and continuous professional development opportunities to retain top talent.</w:t>
      </w:r>
    </w:p>
    <w:p>
      <w:pPr>
        <w:numPr>
          <w:ilvl w:val="0"/>
          <w:numId w:val="1007"/>
        </w:numPr>
        <w:pStyle w:val="Compact"/>
      </w:pPr>
      <w:r>
        <w:rPr>
          <w:bCs/>
          <w:b/>
        </w:rPr>
        <w:t xml:space="preserve">Regulatory Changes:</w:t>
      </w:r>
      <w:r>
        <w:t xml:space="preserve">We will maintain close contact with legal consultants to stay updated on any changes in MOH regulations.</w:t>
      </w:r>
    </w:p>
    <w:p>
      <w:pPr>
        <w:numPr>
          <w:ilvl w:val="0"/>
          <w:numId w:val="1007"/>
        </w:numPr>
        <w:pStyle w:val="Compact"/>
      </w:pPr>
      <w:r>
        <w:rPr>
          <w:bCs/>
          <w:b/>
        </w:rPr>
        <w:t xml:space="preserve">Economic Fluctuations:</w:t>
      </w:r>
      <w:r>
        <w:t xml:space="preserve">Diversifying our service offerings ensures that we can cater to different income levels, mitigating the impact of economic shifts.</w:t>
      </w:r>
    </w:p>
    <w:bookmarkEnd w:id="29"/>
    <w:bookmarkStart w:id="30" w:name="conclusion"/>
    <w:p>
      <w:pPr>
        <w:pStyle w:val="Heading2"/>
      </w:pPr>
      <w:r>
        <w:t xml:space="preserve">9. Conclusion</w:t>
      </w:r>
    </w:p>
    <w:p>
      <w:pPr>
        <w:pStyle w:val="FirstParagraph"/>
      </w:pPr>
      <w:r>
        <w:t xml:space="preserve">The establishment of this Dentist clinic in Saudi Arabia, Riyadh, represents a timely and strategic investment. By aligning our services with the health aspirations of the Saudi population and leveraging the technological advancements available today, we are well-positioned to capture a significant market share. This Project Report confirms that with proper execution, adherence to regulatory standards in Saudi Arabia, and a patient-centric approach rooted in Riyadh’s cultural context, this venture will achieve sustainable growth and social impact.</w:t>
      </w:r>
    </w:p>
    <w:p>
      <w:pPr>
        <w:pStyle w:val="BodyText"/>
      </w:pPr>
      <w:r>
        <w:t xml:space="preserve">We recommend proceeding immediately with the site selection phase and initiating discussions with regulatory bodies to secure the necessary approvals. The time is ripe for high-quality dental care in Riyadh, and our team is prepared to deliver excellence.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Establishing a Premier Dental Practice in Saudi Arabia, Riyadh</dc:title>
  <dc:creator/>
  <dc:language>en</dc:language>
  <cp:keywords/>
  <dcterms:created xsi:type="dcterms:W3CDTF">2026-07-30T04:29:25Z</dcterms:created>
  <dcterms:modified xsi:type="dcterms:W3CDTF">2026-07-30T04:29:25Z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