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Dental</w:t>
      </w:r>
      <w:r>
        <w:t xml:space="preserve"> </w:t>
      </w:r>
      <w:r>
        <w:t xml:space="preserve">Clinic</w:t>
      </w:r>
      <w:r>
        <w:t xml:space="preserve"> </w:t>
      </w:r>
      <w:r>
        <w:t xml:space="preserve">in</w:t>
      </w:r>
      <w:r>
        <w:t xml:space="preserve"> </w:t>
      </w:r>
      <w:r>
        <w:t xml:space="preserve">Turkey,</w:t>
      </w:r>
      <w:r>
        <w:t xml:space="preserve"> </w:t>
      </w:r>
      <w:r>
        <w:t xml:space="preserve">Ankara</w:t>
      </w:r>
    </w:p>
    <w:bookmarkStart w:id="30" w:name="X7457508d0bdcb89894b4a174f1b76cec2f25919"/>
    <w:p>
      <w:pPr>
        <w:pStyle w:val="Heading1"/>
      </w:pPr>
      <w:r>
        <w:t xml:space="preserve">Project Report: Strategic Establishment of a High-Standard Dental Clinic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 Project Management Office (PMO)</w:t>
      </w:r>
      <w:r>
        <w:br/>
      </w:r>
    </w:p>
    <w:p>
      <w:pPr>
        <w:pStyle w:val="BodyText"/>
      </w:pPr>
      <w:r>
        <w:t xml:space="preserve">This document outlines the comprehensive plan for establishing a state-of-the-art dental clinic in Ankara, Turkey. The primary objective is to capitalize on Ankara's growing status as a hub for medical tourism and its domestic healthcare needs, offering premium Dentist services tailored to both local residents and international patients.</w:t>
      </w:r>
    </w:p>
    <w:bookmarkStart w:id="20" w:name="introduction"/>
    <w:p>
      <w:pPr>
        <w:pStyle w:val="Heading2"/>
      </w:pPr>
      <w:r>
        <w:t xml:space="preserve">1. Introduction</w:t>
      </w:r>
    </w:p>
    <w:p>
      <w:pPr>
        <w:pStyle w:val="FirstParagraph"/>
      </w:pPr>
      <w:r>
        <w:t xml:space="preserve">The healthcare sector in Turkey has experienced robust growth over the last decade, driven by government initiatives to improve infrastructure and a strategic push toward medical tourism. Within this broader context, dental care represents one of the most lucrative segments due to high demand for both cosmetic and restorative procedures. This Project Report focuses specifically on the capital city of Ankara, Turkey, aiming to identify unique market opportunities that distinguish it from Istanbul while leveraging its specific demographic advantages.</w:t>
      </w:r>
    </w:p>
    <w:p>
      <w:pPr>
        <w:pStyle w:val="BodyText"/>
      </w:pPr>
      <w:r>
        <w:t xml:space="preserve">Ankara serves as the political and administrative heart of the nation, hosting a significant population of government officials, diplomats, military personnel from nearby bases such as Etimesgut Air Base and Kızılay district residents. This demographic creates a stable demand for high-quality healthcare services. The proposed project aims to open a multi-specialty dental center that combines advanced technology with personalized patient care.</w:t>
      </w:r>
    </w:p>
    <w:bookmarkEnd w:id="20"/>
    <w:bookmarkStart w:id="22" w:name="market-analysis-the-ankara-context"/>
    <w:p>
      <w:pPr>
        <w:pStyle w:val="Heading2"/>
      </w:pPr>
      <w:r>
        <w:t xml:space="preserve">2. Market Analysis: The Ankara Context</w:t>
      </w:r>
    </w:p>
    <w:p>
      <w:pPr>
        <w:pStyle w:val="FirstParagraph"/>
      </w:pPr>
      <w:r>
        <w:t xml:space="preserve">To understand the viability of this Dentist venture, it is crucial to analyze the specific dynamics of Ankara, Turkey:</w:t>
      </w:r>
    </w:p>
    <w:bookmarkStart w:id="21" w:name="target-demographics"/>
    <w:p>
      <w:pPr>
        <w:pStyle w:val="Heading3"/>
      </w:pPr>
      <w:r>
        <w:t xml:space="preserve">: Target Demographics</w:t>
      </w:r>
    </w:p>
    <w:p>
      <w:pPr>
        <w:numPr>
          <w:ilvl w:val="0"/>
          <w:numId w:val="1001"/>
        </w:numPr>
        <w:pStyle w:val="Compact"/>
      </w:pPr>
      <w:r>
        <w:t xml:space="preserve">Diplomatic Community: As an international capital, Ankara hosts numerous embassies. The diplomatic corps and their families often seek healthcare services that meet international standards, providing a ready-made client base for premium dental treatments.</w:t>
      </w:r>
    </w:p>
    <w:p>
      <w:pPr>
        <w:numPr>
          <w:ilvl w:val="0"/>
          <w:numId w:val="1001"/>
        </w:numPr>
        <w:pStyle w:val="Compact"/>
      </w:pPr>
      <w:r>
        <w:t xml:space="preserve">Military Personnel: The high concentration of military bases in and around Ankara creates a population with specific healthcare needs and access to certain insurance frameworks, representing a steady stream of patients.</w:t>
      </w:r>
    </w:p>
    <w:p>
      <w:pPr>
        <w:numPr>
          <w:ilvl w:val="0"/>
          <w:numId w:val="1001"/>
        </w:numPr>
        <w:pStyle w:val="Compact"/>
      </w:pPr>
      <w:r>
        <w:t xml:space="preserve">Affluent Locals: Ankara has seen significant urban development, resulting in affluent neighborhoods such as Çankaya and Kavaklıdere. Residents in these areas prioritize health aesthetics and are willing to invest in cosmetic dentistry, including veneers, implants, and orthodontics.</w:t>
      </w:r>
    </w:p>
    <w:p>
      <w:pPr>
        <w:pStyle w:val="FirstParagraph"/>
      </w:pPr>
      <w:r>
        <w:t xml:space="preserve">: Competitive Landscape</w:t>
      </w:r>
    </w:p>
    <w:p>
      <w:pPr>
        <w:pStyle w:val="BodyText"/>
      </w:pPr>
      <w:r>
        <w:t xml:space="preserve">While Istanbul dominates the medical tourism narrative for Dentist services in Turkey, Ankara remains underserved in terms of high-end facilities catering to international standards. Most existing clinics are either standard private practices or older institutions lacking the latest digital imaging and CAD/CAM technologies. This gap presents a significant opportunity for our project to position itself as the leader in modern dentistry.</w:t>
      </w:r>
    </w:p>
    <w:bookmarkEnd w:id="21"/>
    <w:bookmarkEnd w:id="22"/>
    <w:bookmarkStart w:id="23" w:name="operational-plan"/>
    <w:p>
      <w:pPr>
        <w:pStyle w:val="Heading2"/>
      </w:pPr>
      <w:r>
        <w:t xml:space="preserve">3. Operational Plan</w:t>
      </w:r>
    </w:p>
    <w:p>
      <w:pPr>
        <w:pStyle w:val="FirstParagraph"/>
      </w:pPr>
      <w:r>
        <w:t xml:space="preserve">: Location Strategy</w:t>
      </w:r>
    </w:p>
    <w:p>
      <w:pPr>
        <w:pStyle w:val="BodyText"/>
      </w:pPr>
      <w:r>
        <w:t xml:space="preserve">The selected location is the Çankaya district, specifically near the Ulus or Kızılay areas. This central location ensures accessibility for both local residents and international visitors arriving via Esenboğa Airport or city centers. The facility will be designed to accommodate at least 6 dental chairs initially, with expansion plans for a second floor.</w:t>
      </w:r>
    </w:p>
    <w:p>
      <w:pPr>
        <w:pStyle w:val="BodyText"/>
      </w:pPr>
      <w:r>
        <w:t xml:space="preserve">: Technology and Infrastructure</w:t>
      </w:r>
    </w:p>
    <w:p>
      <w:pPr>
        <w:pStyle w:val="BodyText"/>
      </w:pPr>
      <w:r>
        <w:t xml:space="preserve">A key differentiator for this clinic will be the integration of cutting-edge technology. This includes:</w:t>
      </w:r>
    </w:p>
    <w:p>
      <w:pPr>
        <w:numPr>
          <w:ilvl w:val="0"/>
          <w:numId w:val="1002"/>
        </w:numPr>
        <w:pStyle w:val="Compact"/>
      </w:pPr>
      <w:r>
        <w:t xml:space="preserve">Digital Panoramic X-Rays and Cone Beam CT Scanners for precise implant planning.</w:t>
      </w:r>
    </w:p>
    <w:p>
      <w:pPr>
        <w:numPr>
          <w:ilvl w:val="0"/>
          <w:numId w:val="1002"/>
        </w:numPr>
        <w:pStyle w:val="Compact"/>
      </w:pPr>
      <w:r>
        <w:t xml:space="preserve">Intraoral scanners to eliminate traditional impression materials, improving patient comfort and accuracy.</w:t>
      </w:r>
    </w:p>
    <w:p>
      <w:pPr>
        <w:numPr>
          <w:ilvl w:val="0"/>
          <w:numId w:val="1002"/>
        </w:numPr>
        <w:pStyle w:val="Compact"/>
      </w:pPr>
      <w:r>
        <w:t xml:space="preserve">Laser dentistry units for minimally invasive soft tissue procedures.</w:t>
      </w:r>
    </w:p>
    <w:p>
      <w:pPr>
        <w:pStyle w:val="FirstParagraph"/>
      </w:pPr>
      <w:r>
        <w:t xml:space="preserve">: Staffing</w:t>
      </w:r>
    </w:p>
    <w:p>
      <w:pPr>
        <w:pStyle w:val="BodyText"/>
      </w:pPr>
      <w:r>
        <w:t xml:space="preserve">The clinic will employ a team of highly trained Dentist professionals, including prosthodontists, orthodontists, and oral surgeons. Emphasis will be placed on hiring bilingual staff (Turkish and English) to facilitate communication with international patients from Europe, the Middle East, and beyond. Continuous professional development will be mandated to keep the team updated on global dental trends.</w:t>
      </w:r>
    </w:p>
    <w:bookmarkEnd w:id="23"/>
    <w:bookmarkStart w:id="24" w:name="marketing-strategy"/>
    <w:p>
      <w:pPr>
        <w:pStyle w:val="Heading2"/>
      </w:pPr>
      <w:r>
        <w:t xml:space="preserve">4. Marketing Strategy</w:t>
      </w:r>
    </w:p>
    <w:p>
      <w:pPr>
        <w:pStyle w:val="FirstParagraph"/>
      </w:pPr>
      <w:r>
        <w:t xml:space="preserve">The marketing strategy for this project in Turkey involves a dual approach targeting both domestic and international markets.</w:t>
      </w:r>
    </w:p>
    <w:p>
      <w:pPr>
        <w:pStyle w:val="BodyText"/>
      </w:pPr>
      <w:r>
        <w:t xml:space="preserve">: Digital Presence</w:t>
      </w:r>
    </w:p>
    <w:p>
      <w:pPr>
        <w:pStyle w:val="BodyText"/>
      </w:pPr>
      <w:r>
        <w:t xml:space="preserve">Social Media Campaigns: Utilizing Instagram and Facebook, which are highly popular in Turkey, to showcase before-and-after results of cosmetic procedures. Video testimonials from satisfied patients will build trust.</w:t>
      </w:r>
    </w:p>
    <w:p>
      <w:pPr>
        <w:pStyle w:val="BodyText"/>
      </w:pPr>
      <w:r>
        <w:t xml:space="preserve">SEO Optimization: Creating content specifically optimized for keywords related to "Dentist in Ankara," "Implants Turkey," and "Cosmetic Dentistry Ankara" to capture organic traffic from individuals searching for these services.</w:t>
      </w:r>
    </w:p>
    <w:p>
      <w:pPr>
        <w:pStyle w:val="BodyText"/>
      </w:pPr>
      <w:r>
        <w:t xml:space="preserve">: Partnerships</w:t>
      </w:r>
    </w:p>
    <w:p>
      <w:pPr>
        <w:pStyle w:val="BodyText"/>
      </w:pPr>
      <w:r>
        <w:t xml:space="preserve">We will establish partnerships with international travel agencies and medical tourism facilitators. Additionally, cooperation with insurance companies in Turkey and neighboring countries will help streamline the payment process for patients.</w:t>
      </w:r>
    </w:p>
    <w:bookmarkEnd w:id="24"/>
    <w:bookmarkStart w:id="25" w:name="financial-projections"/>
    <w:p>
      <w:pPr>
        <w:pStyle w:val="Heading2"/>
      </w:pPr>
      <w:r>
        <w:t xml:space="preserve">5. Financial Projections</w:t>
      </w:r>
    </w:p>
    <w:p>
      <w:pPr>
        <w:pStyle w:val="FirstParagraph"/>
      </w:pPr>
      <w:r>
        <w:t xml:space="preserve">The initial investment covers leasing/renovation of the facility, equipment procurement, licensing fees from the Ministry of Health in Turkey, and marketing launch costs. Break-even is projected within 18 months of operation.</w:t>
      </w:r>
    </w:p>
    <w:p>
      <w:pPr>
        <w:numPr>
          <w:ilvl w:val="0"/>
          <w:numId w:val="1003"/>
        </w:numPr>
        <w:pStyle w:val="Compact"/>
      </w:pPr>
      <w:r>
        <w:rPr>
          <w:bCs/>
          <w:b/>
        </w:rPr>
        <w:t xml:space="preserve">Revenue Streams:</w:t>
      </w:r>
    </w:p>
    <w:p>
      <w:pPr>
        <w:numPr>
          <w:ilvl w:val="0"/>
          <w:numId w:val="1004"/>
        </w:numPr>
        <w:pStyle w:val="Compact"/>
      </w:pPr>
      <w:r>
        <w:t xml:space="preserve">Cosmetic Dentistry (Veneers, Whitening)</w:t>
      </w:r>
    </w:p>
    <w:p>
      <w:pPr>
        <w:numPr>
          <w:ilvl w:val="0"/>
          <w:numId w:val="1004"/>
        </w:numPr>
        <w:pStyle w:val="Compact"/>
      </w:pPr>
      <w:r>
        <w:t xml:space="preserve">Dental Implants</w:t>
      </w:r>
    </w:p>
    <w:p>
      <w:pPr>
        <w:numPr>
          <w:ilvl w:val="0"/>
          <w:numId w:val="1004"/>
        </w:numPr>
        <w:pStyle w:val="Compact"/>
      </w:pPr>
      <w:r>
        <w:t xml:space="preserve">Routine Check-ups and Hygiene</w:t>
      </w:r>
    </w:p>
    <w:p>
      <w:pPr>
        <w:pStyle w:val="FirstParagraph"/>
      </w:pPr>
      <w:r>
        <w:t xml:space="preserve">Given the favorable exchange rate for foreign currency and the cost-competitiveness of healthcare in Ankara compared to Western Europe, we anticipate a strong profit margin. The average ticket size for an implant package in Ankara is competitive while maintaining high quality.</w:t>
      </w:r>
    </w:p>
    <w:bookmarkEnd w:id="25"/>
    <w:bookmarkStart w:id="26" w:name="Xc42fa79d27d655e40f24b60791566687c618f31"/>
    <w:p>
      <w:pPr>
        <w:pStyle w:val="Heading2"/>
      </w:pPr>
      <w:r>
        <w:t xml:space="preserve">6. Regulatory Compliance and Quality Assurance</w:t>
      </w:r>
    </w:p>
    <w:p>
      <w:pPr>
        <w:pStyle w:val="FirstParagraph"/>
      </w:pPr>
      <w:r>
        <w:t xml:space="preserve">Operating a clinic in Turkey requires strict adherence to regulations set by the Turkish Ministry of Health (Sağlık Bakanlığı). The Project Report ensures that all protocols meet national standards for sterilization, patient safety, and professional licensing. Furthermore, we aim to obtain JCI (Joint Commission International) accreditation within the first three years to signal global quality standards.</w:t>
      </w:r>
    </w:p>
    <w:bookmarkEnd w:id="26"/>
    <w:bookmarkStart w:id="27" w:name="risk-analysis"/>
    <w:p>
      <w:pPr>
        <w:pStyle w:val="Heading2"/>
      </w:pPr>
      <w:r>
        <w:t xml:space="preserve">7. Risk Analysis</w:t>
      </w:r>
    </w:p>
    <w:p>
      <w:pPr>
        <w:numPr>
          <w:ilvl w:val="0"/>
          <w:numId w:val="1005"/>
        </w:numPr>
        <w:pStyle w:val="Compact"/>
      </w:pPr>
      <w:r>
        <w:t xml:space="preserve">Economic Fluctuations: While currency devaluation can benefit international patients by making treatments cheaper for them, it may increase the cost of imported dental materials. We will mitigate this by maintaining inventory buffers and negotiating long-term supply contracts.</w:t>
      </w:r>
    </w:p>
    <w:p>
      <w:pPr>
        <w:numPr>
          <w:ilvl w:val="0"/>
          <w:numId w:val="1005"/>
        </w:numPr>
        <w:pStyle w:val="Compact"/>
      </w:pPr>
      <w:r>
        <w:t xml:space="preserve">Competition: As Ankara grows, more clinics may open. Our strategy to focus on technology and customer service experience will serve as a barrier to entry for lower-quality competitors.</w:t>
      </w:r>
    </w:p>
    <w:bookmarkEnd w:id="27"/>
    <w:bookmarkStart w:id="28" w:name="conclusion"/>
    <w:p>
      <w:pPr>
        <w:pStyle w:val="Heading2"/>
      </w:pPr>
      <w:r>
        <w:t xml:space="preserve">8. Conclusion</w:t>
      </w:r>
    </w:p>
    <w:p>
      <w:pPr>
        <w:pStyle w:val="FirstParagraph"/>
      </w:pPr>
      <w:r>
        <w:t xml:space="preserve">This Project Report concludes that establishing a premium dental clinic in Ankara, Turkey, is a strategically sound investment. By leveraging Ankara's unique demographic profile as an administrative capital and its potential for medical tourism growth, the project addresses a clear market gap for high-quality Dentist services.</w:t>
      </w:r>
    </w:p>
    <w:p>
      <w:pPr>
        <w:pStyle w:val="BodyText"/>
      </w:pPr>
      <w:r>
        <w:t xml:space="preserve">Ankara offers a less saturated market compared to coastal cities while providing access to affluent local populations and international diplomats. With a robust operational plan, advanced technological integration, and targeted marketing efforts, this initiative is poised for success. The project aligns with the broader economic trends in Turkey regarding healthcare exportation and domestic service improvement.</w:t>
      </w:r>
    </w:p>
    <w:p>
      <w:pPr>
        <w:pStyle w:val="BodyText"/>
      </w:pPr>
      <w:r>
        <w:t xml:space="preserve">We recommend proceeding to the next phase of due diligence, including detailed architectural planning and securing preliminary licenses from local health authorities in Ankara. The foundation for a leading dental institution in Turkey is firmly laid, promising both social impact through improved healthcare access and substantial financial returns.</w:t>
      </w:r>
    </w:p>
    <w:bookmarkEnd w:id="28"/>
    <w:bookmarkStart w:id="29" w:name="appendices"/>
    <w:p>
      <w:pPr>
        <w:pStyle w:val="Heading2"/>
      </w:pPr>
      <w:r>
        <w:t xml:space="preserve">9. Appendices</w:t>
      </w:r>
    </w:p>
    <w:p>
      <w:pPr>
        <w:numPr>
          <w:ilvl w:val="0"/>
          <w:numId w:val="1006"/>
        </w:numPr>
        <w:pStyle w:val="Compact"/>
      </w:pPr>
      <w:r>
        <w:t xml:space="preserve">Appendix A: Detailed Budget Breakdown</w:t>
      </w:r>
    </w:p>
    <w:p>
      <w:pPr>
        <w:numPr>
          <w:ilvl w:val="0"/>
          <w:numId w:val="1006"/>
        </w:numPr>
        <w:pStyle w:val="Compact"/>
      </w:pPr>
      <w:r>
        <w:t xml:space="preserve">:Appendix C: Resume of Key Dental Professionals</w:t>
      </w:r>
    </w:p>
    <w:p>
      <w:pPr>
        <w:pStyle w:val="FirstParagraph"/>
      </w:pPr>
      <w:r>
        <w:t xml:space="preserve">© 2023 Dental Project Management Office. All Rights Reserved.</w:t>
      </w:r>
      <w:r>
        <w:br/>
      </w:r>
      <w:r>
        <w:t xml:space="preserve">Report prepared for internal review regarding operations in Turkey,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Dental Clinic in Turkey, Ankara</dc:title>
  <dc:creator/>
  <cp:keywords/>
  <dcterms:created xsi:type="dcterms:W3CDTF">2026-07-30T06:50:16Z</dcterms:created>
  <dcterms:modified xsi:type="dcterms:W3CDTF">2026-07-30T06:50:16Z</dcterms:modified>
</cp:coreProperties>
</file>

<file path=docProps/custom.xml><?xml version="1.0" encoding="utf-8"?>
<Properties xmlns="http://schemas.openxmlformats.org/officeDocument/2006/custom-properties" xmlns:vt="http://schemas.openxmlformats.org/officeDocument/2006/docPropsVTypes"/>
</file>