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Dental</w:t>
      </w:r>
      <w:r>
        <w:t xml:space="preserve"> </w:t>
      </w:r>
      <w:r>
        <w:t xml:space="preserve">Clinic</w:t>
      </w:r>
      <w:r>
        <w:t xml:space="preserve"> </w:t>
      </w:r>
      <w:r>
        <w:t xml:space="preserve">in</w:t>
      </w:r>
      <w:r>
        <w:t xml:space="preserve"> </w:t>
      </w:r>
      <w:r>
        <w:t xml:space="preserve">Tashkent,</w:t>
      </w:r>
      <w:r>
        <w:t xml:space="preserve"> </w:t>
      </w:r>
      <w:r>
        <w:t xml:space="preserve">Uzbekistan</w:t>
      </w:r>
    </w:p>
    <w:bookmarkStart w:id="28" w:name="X1f35a5f572d143b3243efd43fa1599f4a326cf8"/>
    <w:p>
      <w:pPr>
        <w:pStyle w:val="Heading1"/>
      </w:pPr>
      <w:r>
        <w:t xml:space="preserve">Project Report: Strategic Implementation of a Premium Dental Care Facility in Tashkent, Uzbekistan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state-of-the-art dental clinic in the heart of Tashkent, Uzbekistan. As Uzbekistan undergoes rapid economic development and urbanization, particularly within its capital city of Tashkent, there is a burgeoning demand for high-quality healthcare services. This</w:t>
      </w:r>
      <w:r>
        <w:t xml:space="preserve"> </w:t>
      </w:r>
      <w:r>
        <w:rPr>
          <w:bCs/>
          <w:b/>
        </w:rPr>
        <w:t xml:space="preserve">Project Report</w:t>
      </w:r>
      <w:r>
        <w:t xml:space="preserve"> </w:t>
      </w:r>
      <w:r>
        <w:t xml:space="preserve">details the creation of a specialized dental practice that combines advanced international medical standards with localized patient care protocols. The primary objective is to address the gap in the current market for premium, technologically advanced dental services while ensuring accessibility and affordability for the growing middle class in Tashkent.</w:t>
      </w:r>
    </w:p>
    <w:bookmarkEnd w:id="20"/>
    <w:bookmarkStart w:id="21" w:name="X30fd5fa2bf545f37c5cf233c4d790420be037f1"/>
    <w:p>
      <w:pPr>
        <w:pStyle w:val="Heading2"/>
      </w:pPr>
      <w:r>
        <w:t xml:space="preserve">2. Market Analysis: The Dental Landscape in Uzbekistan</w:t>
      </w:r>
    </w:p>
    <w:p>
      <w:pPr>
        <w:pStyle w:val="FirstParagraph"/>
      </w:pPr>
      <w:r>
        <w:t xml:space="preserve">To understand the necessity of this project, one must examine the current healthcare infrastructure in Uzbekistan. Historically, public healthcare systems have faced challenges regarding funding and technological modernization. However, recent governmental reforms aimed at liberalizing the economy have opened significant opportunities for private enterprise in the medical sector. In Tashkent specifically, demographics show a young population that is increasingly health-conscious and willing to invest in preventive and aesthetic dentistry.</w:t>
      </w:r>
      <w:r>
        <w:t xml:space="preserve"> </w:t>
      </w:r>
      <w:r>
        <w:t xml:space="preserve">Current competitors in Tashkent range from low-cost public clinics to high-end private hospitals. However, there remains a "missing middle"—a segment for clinics that offer specialized dental expertise (orthodontics, implantology, cosmetic dentistry) at prices that are competitive yet sustainable. The demand for cosmetic procedures such as teeth whitening and veneers is rising sharply among Tashkent’s urban youth and business professionals. This</w:t>
      </w:r>
      <w:r>
        <w:t xml:space="preserve"> </w:t>
      </w:r>
      <w:r>
        <w:rPr>
          <w:bCs/>
          <w:b/>
        </w:rPr>
        <w:t xml:space="preserve">Project Report</w:t>
      </w:r>
      <w:r>
        <w:t xml:space="preserve"> </w:t>
      </w:r>
      <w:r>
        <w:t xml:space="preserve">identifies this specific niche as the most viable entry point for new investment.</w:t>
      </w:r>
    </w:p>
    <w:bookmarkEnd w:id="21"/>
    <w:bookmarkStart w:id="22" w:name="project-objectives-and-scope"/>
    <w:p>
      <w:pPr>
        <w:pStyle w:val="Heading2"/>
      </w:pPr>
      <w:r>
        <w:t xml:space="preserve">3. Project Objectives and Scope</w:t>
      </w:r>
    </w:p>
    <w:p>
      <w:pPr>
        <w:pStyle w:val="FirstParagraph"/>
      </w:pPr>
      <w:r>
        <w:t xml:space="preserve">The core objective of this project is to establish a fully equipped, multi-disciplinary dental center in Tashkent that serves as a regional benchmark for quality care. The scope of work includes:</w:t>
      </w:r>
    </w:p>
    <w:p>
      <w:pPr>
        <w:numPr>
          <w:ilvl w:val="0"/>
          <w:numId w:val="1001"/>
        </w:numPr>
        <w:pStyle w:val="Compact"/>
      </w:pPr>
      <w:r>
        <w:rPr>
          <w:bCs/>
          <w:b/>
        </w:rPr>
        <w:t xml:space="preserve">Infrastructure Development:</w:t>
      </w:r>
      <w:r>
        <w:t xml:space="preserve"> </w:t>
      </w:r>
      <w:r>
        <w:t xml:space="preserve">Securing and renovating commercial real estate in prime locations such as Yunusabad or Mirzo Ulugbek districts, known for high foot traffic and affluent residents.</w:t>
      </w:r>
    </w:p>
    <w:p>
      <w:pPr>
        <w:numPr>
          <w:ilvl w:val="0"/>
          <w:numId w:val="1001"/>
        </w:numPr>
        <w:pStyle w:val="Compact"/>
      </w:pPr>
      <w:r>
        <w:rPr>
          <w:bCs/>
          <w:b/>
        </w:rPr>
        <w:t xml:space="preserve">Talent Acquisition:</w:t>
      </w:r>
      <w:r>
        <w:t xml:space="preserve"> </w:t>
      </w:r>
      <w:r>
        <w:t xml:space="preserve">Recruiting a team of certified Dentist professionals. This involves partnering with local universities in Tashkent for internships while also importing specialized specialists from abroad to set clinical protocols.</w:t>
      </w:r>
    </w:p>
    <w:p>
      <w:pPr>
        <w:numPr>
          <w:ilvl w:val="0"/>
          <w:numId w:val="1001"/>
        </w:numPr>
        <w:pStyle w:val="Compact"/>
      </w:pPr>
      <w:r>
        <w:rPr>
          <w:bCs/>
          <w:b/>
        </w:rPr>
        <w:t xml:space="preserve">Technology Integration:</w:t>
      </w:r>
      <w:r>
        <w:t xml:space="preserve"> </w:t>
      </w:r>
      <w:r>
        <w:t xml:space="preserve">Implementing digital radiography, 3D intraoral scanning, and CAD/CAM technology for same-day crown fabrication. These technologies are currently underutilized in many local practices.</w:t>
      </w:r>
    </w:p>
    <w:p>
      <w:pPr>
        <w:numPr>
          <w:ilvl w:val="0"/>
          <w:numId w:val="1001"/>
        </w:numPr>
        <w:pStyle w:val="Compact"/>
      </w:pPr>
      <w:r>
        <w:rPr>
          <w:bCs/>
          <w:b/>
        </w:rPr>
        <w:t xml:space="preserve">Patient Experience:</w:t>
      </w:r>
      <w:r>
        <w:t xml:space="preserve"> </w:t>
      </w:r>
      <w:r>
        <w:t xml:space="preserve">Designing a clinic environment that reduces dental anxiety through modern interior design and exceptional customer service standards.</w:t>
      </w:r>
    </w:p>
    <w:bookmarkEnd w:id="22"/>
    <w:bookmarkStart w:id="23" w:name="X5f6bd71653667f6d392e14c8d1cda107b638625"/>
    <w:p>
      <w:pPr>
        <w:pStyle w:val="Heading2"/>
      </w:pPr>
      <w:r>
        <w:t xml:space="preserve">4. Operational Strategy for the Dentist Practice</w:t>
      </w:r>
    </w:p>
    <w:p>
      <w:pPr>
        <w:pStyle w:val="FirstParagraph"/>
      </w:pPr>
      <w:r>
        <w:t xml:space="preserve">The operational model relies on a hybrid approach to staffing. While general dentistry can be managed by local graduates, complex procedures require senior specialists. Therefore, the project will employ a tiered service model:</w:t>
      </w:r>
    </w:p>
    <w:p>
      <w:pPr>
        <w:pStyle w:val="BodyText"/>
      </w:pPr>
      <w:r>
        <w:rPr>
          <w:bCs/>
          <w:b/>
        </w:rPr>
        <w:t xml:space="preserve">A. Clinical Services:</w:t>
      </w:r>
      <w:r>
        <w:t xml:space="preserve"> </w:t>
      </w:r>
      <w:r>
        <w:t xml:space="preserve">The clinic will offer comprehensive services including preventive care, restorative dentistry, endodontics (root canals), periodontics (gum treatment), oral surgery, and orthodontics. Special attention will be paid to pediatric dentistry, as parents in Tashkent are increasingly seeking gentle, child-friendly environments for their children.</w:t>
      </w:r>
    </w:p>
    <w:p>
      <w:pPr>
        <w:pStyle w:val="BodyText"/>
      </w:pPr>
      <w:r>
        <w:rPr>
          <w:bCs/>
          <w:b/>
        </w:rPr>
        <w:t xml:space="preserve">B. Supply Chain Management:</w:t>
      </w:r>
      <w:r>
        <w:t xml:space="preserve"> </w:t>
      </w:r>
      <w:r>
        <w:t xml:space="preserve">A critical aspect of this project is the importation of dental materials and equipment. Due to logistical challenges in Uzbekistan, establishing strong relationships with international suppliers is essential. We will utilize bonded warehouses in Tashkent to ensure a steady supply of implants, composites, and sterilization supplies.</w:t>
      </w:r>
    </w:p>
    <w:p>
      <w:pPr>
        <w:pStyle w:val="BodyText"/>
      </w:pPr>
      <w:r>
        <w:rPr>
          <w:bCs/>
          <w:b/>
        </w:rPr>
        <w:t xml:space="preserve">C. Regulatory Compliance:</w:t>
      </w:r>
      <w:r>
        <w:t xml:space="preserve"> </w:t>
      </w:r>
      <w:r>
        <w:t xml:space="preserve">Strict adherence to the Ministry of Health of Uzbekistan regulations is non-negotiable. The project team has already initiated discussions with local health authorities regarding licensing requirements for medical devices and biohazard waste disposal.</w:t>
      </w:r>
    </w:p>
    <w:bookmarkEnd w:id="23"/>
    <w:bookmarkStart w:id="24" w:name="Xa804d75159bf1dccbb72d667b29cf91f7fd25c5"/>
    <w:p>
      <w:pPr>
        <w:pStyle w:val="Heading2"/>
      </w:pPr>
      <w:r>
        <w:t xml:space="preserve">5. Financial Projections and Economic Viability</w:t>
      </w:r>
    </w:p>
    <w:p>
      <w:pPr>
        <w:pStyle w:val="FirstParagraph"/>
      </w:pPr>
      <w:r>
        <w:t xml:space="preserve">The financial framework for this Dentist project in Uzbekistan is built on conservative growth estimates. The initial capital expenditure (CapEx) includes leasehold improvements, medical equipment procurement, and licensing fees. Operational expenditure (OpEx) covers salaries, utilities, marketing, and consumables.</w:t>
      </w:r>
    </w:p>
    <w:p>
      <w:pPr>
        <w:pStyle w:val="BodyText"/>
      </w:pPr>
      <w:r>
        <w:t xml:space="preserve">Revenue streams will be diversified across three categories:</w:t>
      </w:r>
      <w:r>
        <w:t xml:space="preserve"> </w:t>
      </w:r>
      <w:r>
        <w:t xml:space="preserve">1.</w:t>
      </w:r>
      <w:r>
        <w:t xml:space="preserve"> </w:t>
      </w:r>
      <w:r>
        <w:rPr>
          <w:bCs/>
          <w:b/>
        </w:rPr>
        <w:t xml:space="preserve">Aesthetic Dentistry:</w:t>
      </w:r>
      <w:r>
        <w:t xml:space="preserve"> </w:t>
      </w:r>
      <w:r>
        <w:t xml:space="preserve">High-margin services such as veneers and implants.</w:t>
      </w:r>
      <w:r>
        <w:t xml:space="preserve"> </w:t>
      </w:r>
      <w:r>
        <w:t xml:space="preserve">2.</w:t>
      </w:r>
      <w:r>
        <w:t xml:space="preserve"> </w:t>
      </w:r>
      <w:r>
        <w:rPr>
          <w:bCs/>
          <w:b/>
        </w:rPr>
        <w:t xml:space="preserve">General Care:</w:t>
      </w:r>
      <w:r>
        <w:t xml:space="preserve"> </w:t>
      </w:r>
      <w:r>
        <w:t xml:space="preserve">High-volume services like cleanings and fillings to ensure steady cash flow.</w:t>
      </w:r>
      <w:r>
        <w:t xml:space="preserve"> </w:t>
      </w:r>
      <w:r>
        <w:t xml:space="preserve">3.</w:t>
      </w:r>
      <w:r>
        <w:t xml:space="preserve"> </w:t>
      </w:r>
      <w:r>
        <w:rPr>
          <w:bCs/>
          <w:b/>
        </w:rPr>
        <w:t xml:space="preserve">Cosmetic Orthodontics:</w:t>
      </w:r>
      <w:r>
        <w:t xml:space="preserve"> </w:t>
      </w:r>
      <w:r>
        <w:t xml:space="preserve">Alignment treatments, which have a long-term revenue potential.</w:t>
      </w:r>
    </w:p>
    <w:p>
      <w:pPr>
        <w:pStyle w:val="BodyText"/>
      </w:pPr>
      <w:r>
        <w:t xml:space="preserve">Break-even analysis suggests that the clinic will achieve profitability within the first 18 months of operation, driven by high patient retention rates and effective digital marketing strategies targeting Tashkent’s social media-savvy population.</w:t>
      </w:r>
    </w:p>
    <w:bookmarkEnd w:id="24"/>
    <w:bookmarkStart w:id="25" w:name="challenges-and-risk-mitigation"/>
    <w:p>
      <w:pPr>
        <w:pStyle w:val="Heading2"/>
      </w:pPr>
      <w:r>
        <w:t xml:space="preserve">6. Challenges and Risk Mitigation</w:t>
      </w:r>
    </w:p>
    <w:p>
      <w:pPr>
        <w:pStyle w:val="FirstParagraph"/>
      </w:pPr>
      <w:r>
        <w:t xml:space="preserve">Operating in Uzbekistan presents unique challenges. Currency fluctuation is a primary concern; therefore, pricing strategies will be partially indexed to international currencies for imported materials. Additionally, there is a shortage of highly specialized dental technicians locally. To mitigate this, the project includes an investment in training local staff and establishing partnerships with dental labs abroad for complex cases.</w:t>
      </w:r>
    </w:p>
    <w:p>
      <w:pPr>
        <w:pStyle w:val="BodyText"/>
      </w:pPr>
      <w:r>
        <w:t xml:space="preserve">Another risk is the perception of quality among local patients who may be hesitant to trust new private clinics over established public institutions. This will be addressed through aggressive transparency measures, showcasing credentials of all Dentist practitioners, and offering free initial consultations to build trust within the Tashkent community.</w:t>
      </w:r>
    </w:p>
    <w:bookmarkEnd w:id="25"/>
    <w:bookmarkStart w:id="26" w:name="social-impact-and-community-engagement"/>
    <w:p>
      <w:pPr>
        <w:pStyle w:val="Heading2"/>
      </w:pPr>
      <w:r>
        <w:t xml:space="preserve">7. Social Impact and Community Engagement</w:t>
      </w:r>
    </w:p>
    <w:p>
      <w:pPr>
        <w:pStyle w:val="FirstParagraph"/>
      </w:pPr>
      <w:r>
        <w:t xml:space="preserve">Beyond profitability, this project aims to contribute positively to public health in Uzbekistan. We plan to implement a corporate social responsibility (CSR) initiative that provides free dental screenings for school children in underserved areas of Tashkent. Furthermore, by offering competitive salaries and continuous professional development opportunities, the clinic will help raise the standard of dental education and practice among local healthcare workers.</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confirms that establishing a modern dental clinic in Tashkent is not only financially viable but also socially impactful. The convergence of economic growth, increasing health awareness, and a gap in the market for high-quality private healthcare creates an ideal environment for this venture. By focusing on advanced technology, exceptional patient care, and strict regulatory compliance, our Dentist practice will become a leader in the Uzbekistan healthcare sector. We recommend proceeding with the site selection phase immediately to capitalize on current market dynamics.</w:t>
      </w:r>
    </w:p>
    <w:p>
      <w:pPr>
        <w:pStyle w:val="BodyText"/>
      </w:pPr>
      <w:r>
        <w:rPr>
          <w:bCs/>
          <w:b/>
        </w:rPr>
        <w:t xml:space="preserve">Final Recommendation:</w:t>
      </w:r>
      <w:r>
        <w:t xml:space="preserve"> </w:t>
      </w:r>
      <w:r>
        <w:t xml:space="preserve">Approved for Phase 1 (Site Selection and Legal Structuring). Immediate action is required to secure prime real estate in Tashkent before competition intensifies in this emerging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Dental Clinic in Tashkent, Uzbekistan</dc:title>
  <dc:creator/>
  <dc:language>en</dc:language>
  <cp:keywords/>
  <dcterms:created xsi:type="dcterms:W3CDTF">2026-07-30T06:27:56Z</dcterms:created>
  <dcterms:modified xsi:type="dcterms:W3CDTF">2026-07-30T06:27:56Z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