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Integration</w:t>
      </w:r>
      <w:r>
        <w:t xml:space="preserve"> </w:t>
      </w:r>
      <w:r>
        <w:t xml:space="preserve">of</w:t>
      </w:r>
      <w:r>
        <w:t xml:space="preserve"> </w:t>
      </w:r>
      <w:r>
        <w:t xml:space="preserve">Clinical</w:t>
      </w:r>
      <w:r>
        <w:t xml:space="preserve"> </w:t>
      </w:r>
      <w:r>
        <w:t xml:space="preserve">Dietitian</w:t>
      </w:r>
      <w:r>
        <w:t xml:space="preserve"> </w:t>
      </w:r>
      <w:r>
        <w:t xml:space="preserve">Services</w:t>
      </w:r>
      <w:r>
        <w:t xml:space="preserve"> </w:t>
      </w:r>
      <w:r>
        <w:t xml:space="preserve">in</w:t>
      </w:r>
      <w:r>
        <w:t xml:space="preserve"> </w:t>
      </w:r>
      <w:r>
        <w:t xml:space="preserve">China</w:t>
      </w:r>
      <w:r>
        <w:t xml:space="preserve"> </w:t>
      </w:r>
      <w:r>
        <w:t xml:space="preserve">Guangzhou</w:t>
      </w:r>
    </w:p>
    <w:bookmarkStart w:id="31" w:name="Xcec1aa831055d12e8a8ab1b48390db6424de13c"/>
    <w:p>
      <w:pPr>
        <w:pStyle w:val="Heading1"/>
      </w:pPr>
      <w:r>
        <w:t xml:space="preserve">Project Report: Strategic Implementation of Specialized Dietitian Services in China Guangzhou</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Healthcare Administration Board</w:t>
      </w:r>
      <w:r>
        <w:br/>
      </w:r>
      <w:r>
        <w:rPr>
          <w:bCs/>
          <w:b/>
        </w:rPr>
        <w:t xml:space="preserve">From:</w:t>
      </w:r>
      <w:r>
        <w:t xml:space="preserve"> </w:t>
      </w:r>
      <w:r>
        <w:t xml:space="preserve">Project Management Office</w:t>
      </w:r>
      <w:r>
        <w:br/>
      </w:r>
    </w:p>
    <w:p>
      <w:pPr>
        <w:pStyle w:val="BodyText"/>
      </w:pPr>
      <w:r>
        <w:t xml:space="preserve">: Expanding Nutritional Care Infrastructure in China Guangzhou</w:t>
      </w:r>
    </w:p>
    <w:p>
      <w:pPr>
        <w:pStyle w:val="BodyText"/>
      </w:pPr>
      <w:r>
        <w:br/>
      </w:r>
      <w:r>
        <w:br/>
      </w:r>
    </w:p>
    <w:p>
      <w:pPr>
        <w:pStyle w:val="BodyText"/>
      </w:pPr>
      <w:r>
        <w:t xml:space="preserve">This document serves as a comprehensive project report detailing the strategic initiative to establish and integrate professional</w:t>
      </w:r>
      <w:r>
        <w:t xml:space="preserve"> </w:t>
      </w:r>
      <w:r>
        <w:t xml:space="preserve">Dietitian</w:t>
      </w:r>
      <w:r>
        <w:t xml:space="preserve"> </w:t>
      </w:r>
      <w:r>
        <w:t xml:space="preserve">services within the healthcare and community sectors of</w:t>
      </w:r>
      <w:r>
        <w:t xml:space="preserve"> </w:t>
      </w:r>
      <w:r>
        <w:rPr>
          <w:bCs/>
          <w:b/>
        </w:rPr>
        <w:t xml:space="preserve">China Guangzhou</w:t>
      </w:r>
      <w:r>
        <w:t xml:space="preserve">. As urbanization accelerates in one of China’s most dynamic metropolitan areas, the prevalence of lifestyle-related chronic diseases has reached critical levels. This report outlines the necessity, methodology, cultural adaptations, and expected outcomes of deploying specialized nutritional professionals to address these public health challenges specifically within the unique demographic and culinary landscape of</w:t>
      </w:r>
      <w:r>
        <w:t xml:space="preserve"> </w:t>
      </w:r>
      <w:r>
        <w:rPr>
          <w:bCs/>
          <w:b/>
        </w:rPr>
        <w:t xml:space="preserve">China Guangzhou</w:t>
      </w:r>
      <w:r>
        <w:t xml:space="preserve">.</w:t>
      </w:r>
    </w:p>
    <w:bookmarkStart w:id="20" w:name="executive-summary"/>
    <w:p>
      <w:pPr>
        <w:pStyle w:val="Heading2"/>
      </w:pPr>
      <w:r>
        <w:t xml:space="preserve">1. Executive Summary</w:t>
      </w:r>
    </w:p>
    <w:p>
      <w:pPr>
        <w:pStyle w:val="FirstParagraph"/>
      </w:pPr>
      <w:r>
        <w:t xml:space="preserve">The primary objective of this project is to bridge the gap between clinical medical treatment and preventive nutrition care in</w:t>
      </w:r>
      <w:r>
        <w:t xml:space="preserve"> </w:t>
      </w:r>
      <w:r>
        <w:rPr>
          <w:bCs/>
          <w:b/>
        </w:rPr>
        <w:t xml:space="preserve">China Guangzhou</w:t>
      </w:r>
      <w:r>
        <w:t xml:space="preserve">. Historically, the healthcare system has focused heavily on acute care, leaving nutritional support as an under-resourced component of patient recovery and chronic disease management. By introducing certified</w:t>
      </w:r>
      <w:r>
        <w:t xml:space="preserve"> </w:t>
      </w:r>
      <w:r>
        <w:t xml:space="preserve">Dietitian</w:t>
      </w:r>
      <w:r>
        <w:t xml:space="preserve"> </w:t>
      </w:r>
      <w:r>
        <w:t xml:space="preserve">programs tailored to local dietary habits, we aim to reduce the burden of diabetes, hypertension, and obesity in the region. This report confirms that integrating</w:t>
      </w:r>
      <w:r>
        <w:t xml:space="preserve"> </w:t>
      </w:r>
      <w:r>
        <w:t xml:space="preserve">Dietitian</w:t>
      </w:r>
      <w:r>
        <w:t xml:space="preserve"> </w:t>
      </w:r>
      <w:r>
        <w:t xml:space="preserve">services into hospital systems and community centers in</w:t>
      </w:r>
      <w:r>
        <w:t xml:space="preserve"> </w:t>
      </w:r>
      <w:r>
        <w:rPr>
          <w:bCs/>
          <w:b/>
        </w:rPr>
        <w:t xml:space="preserve">China Guangzhou</w:t>
      </w:r>
      <w:r>
        <w:t xml:space="preserve"> </w:t>
      </w:r>
      <w:r>
        <w:t xml:space="preserve">is not only feasible but essential for sustainable public health improvement.</w:t>
      </w:r>
    </w:p>
    <w:bookmarkEnd w:id="20"/>
    <w:bookmarkStart w:id="21" w:name="X907d69076e3406e5129b58ebf64890ade7355b7"/>
    <w:p>
      <w:pPr>
        <w:pStyle w:val="Heading2"/>
      </w:pPr>
      <w:r>
        <w:t xml:space="preserve">2. Background and Context: The Situation in China Guangzhou</w:t>
      </w:r>
    </w:p>
    <w:p>
      <w:pPr>
        <w:pStyle w:val="FirstParagraph"/>
      </w:pPr>
      <w:r>
        <w:rPr>
          <w:bCs/>
          <w:b/>
        </w:rPr>
        <w:t xml:space="preserve">China Guangzhou</w:t>
      </w:r>
      <w:r>
        <w:t xml:space="preserve">, a Tier-1 city with a population exceeding 18 million, represents a microcosm of modern China's rapid economic and dietary transition. While traditional Cantonese cuisine emphasizes freshness and balance, the recent influx of fast food, processed goods, and sedentary work cultures has drastically altered nutritional intake patterns. In</w:t>
      </w:r>
      <w:r>
        <w:t xml:space="preserve"> </w:t>
      </w:r>
      <w:r>
        <w:rPr>
          <w:bCs/>
          <w:b/>
        </w:rPr>
        <w:t xml:space="preserve">China Guangzhou</w:t>
      </w:r>
      <w:r>
        <w:t xml:space="preserve">, the rate of Type 2 diabetes among adults has climbed sharply in the last decade.</w:t>
      </w:r>
    </w:p>
    <w:p>
      <w:pPr>
        <w:pStyle w:val="BodyText"/>
      </w:pPr>
      <w:r>
        <w:t xml:space="preserve">Currently, there is a severe shortage of registered</w:t>
      </w:r>
      <w:r>
        <w:t xml:space="preserve"> </w:t>
      </w:r>
      <w:r>
        <w:t xml:space="preserve">Dietitian</w:t>
      </w:r>
      <w:r>
        <w:t xml:space="preserve"> </w:t>
      </w:r>
      <w:r>
        <w:t xml:space="preserve">professionals who understand both Western nutritional science and traditional Chinese dietary principles (such as TCM food therapy). Most hospitals in</w:t>
      </w:r>
      <w:r>
        <w:t xml:space="preserve"> </w:t>
      </w:r>
      <w:r>
        <w:rPr>
          <w:bCs/>
          <w:b/>
        </w:rPr>
        <w:t xml:space="preserve">China Guangzhou</w:t>
      </w:r>
      <w:r>
        <w:t xml:space="preserve"> </w:t>
      </w:r>
      <w:r>
        <w:t xml:space="preserve">lack dedicated nutritional departments, meaning patients are discharged without specific dietary guidance. This project addresses this critical infrastructure deficit.</w:t>
      </w:r>
    </w:p>
    <w:bookmarkEnd w:id="21"/>
    <w:bookmarkStart w:id="22" w:name="project-objectives"/>
    <w:p>
      <w:pPr>
        <w:pStyle w:val="Heading2"/>
      </w:pPr>
      <w:r>
        <w:t xml:space="preserve">3. Project Objectives</w:t>
      </w:r>
    </w:p>
    <w:p>
      <w:pPr>
        <w:numPr>
          <w:ilvl w:val="0"/>
          <w:numId w:val="1001"/>
        </w:numPr>
        <w:pStyle w:val="Compact"/>
      </w:pPr>
      <w:r>
        <w:rPr>
          <w:bCs/>
          <w:b/>
        </w:rPr>
        <w:t xml:space="preserve">Clinical Integration:</w:t>
      </w:r>
      <w:r>
        <w:t xml:space="preserve"> </w:t>
      </w:r>
      <w:r>
        <w:t xml:space="preserve">Establish at least five pilot</w:t>
      </w:r>
      <w:r>
        <w:t xml:space="preserve"> </w:t>
      </w:r>
      <w:r>
        <w:t xml:space="preserve">Dietitian</w:t>
      </w:r>
      <w:r>
        <w:t xml:space="preserve"> </w:t>
      </w:r>
      <w:r>
        <w:t xml:space="preserve">consultation rooms in major hospitals across</w:t>
      </w:r>
      <w:r>
        <w:t xml:space="preserve"> </w:t>
      </w:r>
      <w:r>
        <w:rPr>
          <w:bCs/>
          <w:b/>
        </w:rPr>
        <w:t xml:space="preserve">China Guangzhou</w:t>
      </w:r>
      <w:r>
        <w:t xml:space="preserve">.</w:t>
      </w:r>
    </w:p>
    <w:p>
      <w:pPr>
        <w:numPr>
          <w:ilvl w:val="0"/>
          <w:numId w:val="1001"/>
        </w:numPr>
        <w:pStyle w:val="Compact"/>
      </w:pPr>
      <w:r>
        <w:t xml:space="preserve">Educational Outreach: Create community-based nutrition education programs targeting elderly and working-age populations in</w:t>
      </w:r>
      <w:r>
        <w:t xml:space="preserve"> </w:t>
      </w:r>
      <w:r>
        <w:rPr>
          <w:bCs/>
          <w:b/>
        </w:rPr>
        <w:t xml:space="preserve">China Guangzhou</w:t>
      </w:r>
      <w:r>
        <w:t xml:space="preserve">.</w:t>
      </w:r>
    </w:p>
    <w:p>
      <w:pPr>
        <w:numPr>
          <w:ilvl w:val="0"/>
          <w:numId w:val="1001"/>
        </w:numPr>
        <w:pStyle w:val="Compact"/>
      </w:pPr>
      <w:r>
        <w:t xml:space="preserve">Cultural Standardization: Develop a standardized protocol for</w:t>
      </w:r>
      <w:r>
        <w:t xml:space="preserve"> </w:t>
      </w:r>
      <w:r>
        <w:t xml:space="preserve">Dietitian</w:t>
      </w:r>
      <w:r>
        <w:t xml:space="preserve"> </w:t>
      </w:r>
      <w:r>
        <w:t xml:space="preserve">interventions that respects local food culture while promoting evidence-based health guidelines.</w:t>
      </w:r>
    </w:p>
    <w:p>
      <w:pPr>
        <w:numPr>
          <w:ilvl w:val="0"/>
          <w:numId w:val="1001"/>
        </w:numPr>
        <w:pStyle w:val="Compact"/>
      </w:pPr>
      <w:r>
        <w:t xml:space="preserve">Data Collection: Implement a monitoring system to track patient outcomes related to nutritional intervention in the</w:t>
      </w:r>
      <w:r>
        <w:t xml:space="preserve"> </w:t>
      </w:r>
      <w:r>
        <w:rPr>
          <w:bCs/>
          <w:b/>
        </w:rPr>
        <w:t xml:space="preserve">China Guangzhou</w:t>
      </w:r>
      <w:r>
        <w:t xml:space="preserve"> </w:t>
      </w:r>
      <w:r>
        <w:t xml:space="preserve">demographic.</w:t>
      </w:r>
    </w:p>
    <w:bookmarkEnd w:id="22"/>
    <w:bookmarkStart w:id="26" w:name="strategic-implementation-plan"/>
    <w:p>
      <w:pPr>
        <w:pStyle w:val="Heading2"/>
      </w:pPr>
      <w:r>
        <w:t xml:space="preserve">4. Strategic Implementation Plan</w:t>
      </w:r>
    </w:p>
    <w:bookmarkStart w:id="23" w:name="X1b6e75ff56b7c09ea936f5aca2a12e44b409473"/>
    <w:p>
      <w:pPr>
        <w:pStyle w:val="Heading3"/>
      </w:pPr>
      <w:r>
        <w:t xml:space="preserve">4.1 Recruitment and Training of Dietitian Professionals</w:t>
      </w:r>
    </w:p>
    <w:p>
      <w:pPr>
        <w:pStyle w:val="FirstParagraph"/>
      </w:pPr>
      <w:r>
        <w:t xml:space="preserve">The first phase involves recruiting qualified</w:t>
      </w:r>
      <w:r>
        <w:t xml:space="preserve"> </w:t>
      </w:r>
      <w:r>
        <w:t xml:space="preserve">Dietitian</w:t>
      </w:r>
      <w:r>
        <w:t xml:space="preserve">s who are bilingual in Mandarin and English, or possess deep cultural competence regarding Cantonese traditions. Training modules will include:</w:t>
      </w:r>
    </w:p>
    <w:p>
      <w:pPr>
        <w:numPr>
          <w:ilvl w:val="0"/>
          <w:numId w:val="1002"/>
        </w:numPr>
        <w:pStyle w:val="Compact"/>
      </w:pPr>
      <w:r>
        <w:t xml:space="preserve">Advanced Clinical Nutrition for Chronic Disease Management.</w:t>
      </w:r>
    </w:p>
    <w:p>
      <w:pPr>
        <w:numPr>
          <w:ilvl w:val="0"/>
          <w:numId w:val="1002"/>
        </w:numPr>
        <w:pStyle w:val="Compact"/>
      </w:pPr>
      <w:r>
        <w:t xml:space="preserve">Nutritional Analysis of Traditional Cantonese Cuisine: Understanding the sodium content in soy-based sauces, the sugar content in dim sum, and the oil usage in stir-fries common in</w:t>
      </w:r>
      <w:r>
        <w:t xml:space="preserve"> </w:t>
      </w:r>
      <w:r>
        <w:rPr>
          <w:bCs/>
          <w:b/>
        </w:rPr>
        <w:t xml:space="preserve">China Guangzhou</w:t>
      </w:r>
      <w:r>
        <w:t xml:space="preserve">.</w:t>
      </w:r>
    </w:p>
    <w:p>
      <w:pPr>
        <w:numPr>
          <w:ilvl w:val="0"/>
          <w:numId w:val="1002"/>
        </w:numPr>
        <w:pStyle w:val="Compact"/>
      </w:pPr>
      <w:r>
        <w:t xml:space="preserve">Patient Communication Strategies tailored to local cultural expectations regarding food as medicine.</w:t>
      </w:r>
    </w:p>
    <w:bookmarkEnd w:id="23"/>
    <w:bookmarkStart w:id="24" w:name="hospital-partnerships"/>
    <w:p>
      <w:pPr>
        <w:pStyle w:val="Heading3"/>
      </w:pPr>
      <w:r>
        <w:t xml:space="preserve">4.2 Hospital Partnerships</w:t>
      </w:r>
    </w:p>
    <w:p>
      <w:pPr>
        <w:pStyle w:val="FirstParagraph"/>
      </w:pPr>
      <w:r>
        <w:t xml:space="preserve">We will partner with leading public hospitals in</w:t>
      </w:r>
      <w:r>
        <w:t xml:space="preserve"> </w:t>
      </w:r>
      <w:r>
        <w:rPr>
          <w:bCs/>
          <w:b/>
        </w:rPr>
        <w:t xml:space="preserve">China Guangzhou</w:t>
      </w:r>
      <w:r>
        <w:t xml:space="preserve">, such as the First Affiliated Hospital of Sun Yat-sen University. The goal is to embed</w:t>
      </w:r>
      <w:r>
        <w:t xml:space="preserve"> </w:t>
      </w:r>
      <w:r>
        <w:t xml:space="preserve">Dietitian</w:t>
      </w:r>
      <w:r>
        <w:t xml:space="preserve"> </w:t>
      </w:r>
      <w:r>
        <w:t xml:space="preserve">staff into multidisciplinary teams for endocrinology, cardiology, and oncology departments. This ensures that nutritional care is viewed as a core component of medical treatment rather than an optional supplement.</w:t>
      </w:r>
    </w:p>
    <w:bookmarkEnd w:id="24"/>
    <w:bookmarkStart w:id="25" w:name="community-engagement"/>
    <w:p>
      <w:pPr>
        <w:pStyle w:val="Heading3"/>
      </w:pPr>
      <w:r>
        <w:t xml:space="preserve">4.3 Community Engagement</w:t>
      </w:r>
    </w:p>
    <w:p>
      <w:pPr>
        <w:pStyle w:val="FirstParagraph"/>
      </w:pPr>
      <w:r>
        <w:t xml:space="preserve">In</w:t>
      </w:r>
      <w:r>
        <w:t xml:space="preserve"> </w:t>
      </w:r>
      <w:r>
        <w:rPr>
          <w:bCs/>
          <w:b/>
        </w:rPr>
        <w:t xml:space="preserve">China Guangzhou</w:t>
      </w:r>
      <w:r>
        <w:t xml:space="preserve">, food is deeply social. The project will launch "Healthy Market" initiatives where</w:t>
      </w:r>
      <w:r>
        <w:t xml:space="preserve"> </w:t>
      </w:r>
      <w:r>
        <w:t xml:space="preserve">Dietitian</w:t>
      </w:r>
      <w:r>
        <w:t xml:space="preserve">s collaborate with local wet market vendors to label nutritious options and provide cooking demonstrations that adapt traditional recipes for health-conscious consumers.</w:t>
      </w:r>
    </w:p>
    <w:bookmarkEnd w:id="25"/>
    <w:bookmarkEnd w:id="26"/>
    <w:bookmarkStart w:id="27" w:name="cultural-adaptation-and-local-challenges"/>
    <w:p>
      <w:pPr>
        <w:pStyle w:val="Heading2"/>
      </w:pPr>
      <w:r>
        <w:t xml:space="preserve">5. Cultural Adaptation and Local Challenges</w:t>
      </w:r>
    </w:p>
    <w:p>
      <w:pPr>
        <w:pStyle w:val="FirstParagraph"/>
      </w:pPr>
      <w:r>
        <w:t xml:space="preserve">A critical success factor for this project is the adaptation of international nutrition guidelines to the local context of</w:t>
      </w:r>
      <w:r>
        <w:t xml:space="preserve"> </w:t>
      </w:r>
      <w:r>
        <w:rPr>
          <w:bCs/>
          <w:b/>
        </w:rPr>
        <w:t xml:space="preserve">China Guangzhou</w:t>
      </w:r>
      <w:r>
        <w:t xml:space="preserve">. A generic Western approach fails because it does not account for staple foods like rice, noodles, and congee which dominate the diet in</w:t>
      </w:r>
      <w:r>
        <w:t xml:space="preserve"> </w:t>
      </w:r>
      <w:r>
        <w:rPr>
          <w:bCs/>
          <w:b/>
        </w:rPr>
        <w:t xml:space="preserve">China Guangzhou</w:t>
      </w:r>
      <w:r>
        <w:t xml:space="preserve">.</w:t>
      </w:r>
    </w:p>
    <w:p>
      <w:pPr>
        <w:pStyle w:val="BodyText"/>
      </w:pPr>
      <w:r>
        <w:t xml:space="preserve">The</w:t>
      </w:r>
      <w:r>
        <w:t xml:space="preserve"> </w:t>
      </w:r>
      <w:r>
        <w:t xml:space="preserve">Dietitian</w:t>
      </w:r>
      <w:r>
        <w:t xml:space="preserve"> </w:t>
      </w:r>
      <w:r>
        <w:t xml:space="preserve">professionals will be trained to perform "food swapping" rather than elimination. For example, instead of advising against rice entirely, a</w:t>
      </w:r>
      <w:r>
        <w:t xml:space="preserve"> </w:t>
      </w:r>
      <w:r>
        <w:t xml:space="preserve">Dietitian</w:t>
      </w:r>
      <w:r>
        <w:t xml:space="preserve"> </w:t>
      </w:r>
      <w:r>
        <w:t xml:space="preserve">might recommend mixing brown rice with white rice or controlling portion sizes relative to vegetable intake. Furthermore, the concept of "hot" and "cold" foods in Traditional Chinese Medicine (TCM) is prevalent in</w:t>
      </w:r>
      <w:r>
        <w:t xml:space="preserve"> </w:t>
      </w:r>
      <w:r>
        <w:rPr>
          <w:bCs/>
          <w:b/>
        </w:rPr>
        <w:t xml:space="preserve">China Guangzhou</w:t>
      </w:r>
      <w:r>
        <w:t xml:space="preserve">. While scientific evidence for TCM energetic properties varies, ignoring these beliefs can lead to non-compliance. Therefore, our</w:t>
      </w:r>
      <w:r>
        <w:t xml:space="preserve"> </w:t>
      </w:r>
      <w:r>
        <w:t xml:space="preserve">Dietitian</w:t>
      </w:r>
      <w:r>
        <w:t xml:space="preserve"> </w:t>
      </w:r>
      <w:r>
        <w:t xml:space="preserve">protocol includes a respectful integration of these cultural beliefs with modern nutritional science.</w:t>
      </w:r>
    </w:p>
    <w:bookmarkEnd w:id="27"/>
    <w:bookmarkStart w:id="28" w:name="X74b63b018b5b91375bdd56ea6dbf0dcfc97b3b0"/>
    <w:p>
      <w:pPr>
        <w:pStyle w:val="Heading2"/>
      </w:pPr>
      <w:r>
        <w:t xml:space="preserve">6. Expected Outcomes and Metrics for Success</w:t>
      </w:r>
    </w:p>
    <w:p>
      <w:pPr>
        <w:numPr>
          <w:ilvl w:val="0"/>
          <w:numId w:val="1003"/>
        </w:numPr>
        <w:pStyle w:val="Compact"/>
      </w:pPr>
      <w:r>
        <w:t xml:space="preserve">Reduced Readmission Rates: A projected 15% reduction in readmissions for diabetic patients in</w:t>
      </w:r>
      <w:r>
        <w:t xml:space="preserve"> </w:t>
      </w:r>
      <w:r>
        <w:rPr>
          <w:bCs/>
          <w:b/>
        </w:rPr>
        <w:t xml:space="preserve">China Guangzhou</w:t>
      </w:r>
      <w:r>
        <w:t xml:space="preserve"> </w:t>
      </w:r>
      <w:r>
        <w:t xml:space="preserve">who receive post-discharge</w:t>
      </w:r>
      <w:r>
        <w:t xml:space="preserve"> </w:t>
      </w:r>
      <w:r>
        <w:t xml:space="preserve">Dietitian</w:t>
      </w:r>
      <w:r>
        <w:t xml:space="preserve"> </w:t>
      </w:r>
      <w:r>
        <w:t xml:space="preserve">counseling.</w:t>
      </w:r>
    </w:p>
    <w:p>
      <w:pPr>
        <w:numPr>
          <w:ilvl w:val="0"/>
          <w:numId w:val="1003"/>
        </w:numPr>
        <w:pStyle w:val="Compact"/>
      </w:pPr>
      <w:r>
        <w:t xml:space="preserve">Patient Satisfaction: Improvement in patient satisfaction scores regarding hospital care, specifically noting the value of nutritional support.</w:t>
      </w:r>
    </w:p>
    <w:p>
      <w:pPr>
        <w:numPr>
          <w:ilvl w:val="0"/>
          <w:numId w:val="1003"/>
        </w:numPr>
        <w:pStyle w:val="Compact"/>
      </w:pPr>
      <w:r>
        <w:t xml:space="preserve">Awareness Levels: A 20% increase in public awareness regarding healthy eating habits among residents of</w:t>
      </w:r>
      <w:r>
        <w:t xml:space="preserve"> </w:t>
      </w:r>
      <w:r>
        <w:rPr>
          <w:bCs/>
          <w:b/>
        </w:rPr>
        <w:t xml:space="preserve">China Guangzhou</w:t>
      </w:r>
      <w:r>
        <w:t xml:space="preserve">, measured through pre- and post-campaign surveys.</w:t>
      </w:r>
    </w:p>
    <w:p>
      <w:pPr>
        <w:numPr>
          <w:ilvl w:val="0"/>
          <w:numId w:val="1003"/>
        </w:numPr>
        <w:pStyle w:val="Compact"/>
      </w:pPr>
      <w:r>
        <w:t xml:space="preserve">Economic Efficiency: Reduction in long-term healthcare costs associated with lifestyle diseases, providing a cost-benefit argument for further expansion of</w:t>
      </w:r>
      <w:r>
        <w:t xml:space="preserve"> </w:t>
      </w:r>
      <w:r>
        <w:t xml:space="preserve">Dietitian</w:t>
      </w:r>
      <w:r>
        <w:t xml:space="preserve"> </w:t>
      </w:r>
      <w:r>
        <w:t xml:space="preserve">services across the city.</w:t>
      </w:r>
    </w:p>
    <w:bookmarkEnd w:id="28"/>
    <w:bookmarkStart w:id="29" w:name="conclusion"/>
    <w:p>
      <w:pPr>
        <w:pStyle w:val="Heading2"/>
      </w:pPr>
      <w:r>
        <w:t xml:space="preserve">7. Conclusion</w:t>
      </w:r>
    </w:p>
    <w:p>
      <w:pPr>
        <w:pStyle w:val="FirstParagraph"/>
      </w:pPr>
      <w:r>
        <w:t xml:space="preserve">The integration of professional</w:t>
      </w:r>
      <w:r>
        <w:t xml:space="preserve"> </w:t>
      </w:r>
      <w:r>
        <w:t xml:space="preserve">Dietitian</w:t>
      </w:r>
      <w:r>
        <w:t xml:space="preserve"> </w:t>
      </w:r>
      <w:r>
        <w:t xml:space="preserve">services in</w:t>
      </w:r>
      <w:r>
        <w:t xml:space="preserve"> </w:t>
      </w:r>
      <w:r>
        <w:rPr>
          <w:bCs/>
          <w:b/>
        </w:rPr>
        <w:t xml:space="preserve">China Guangzhou</w:t>
      </w:r>
      <w:r>
        <w:t xml:space="preserve"> </w:t>
      </w:r>
      <w:r>
        <w:t xml:space="preserve">represents a pivotal step toward modernizing public health infrastructure in this vital Chinese city. By addressing the specific dietary challenges posed by the rapid urbanization and cultural shifts in</w:t>
      </w:r>
      <w:r>
        <w:t xml:space="preserve"> </w:t>
      </w:r>
      <w:r>
        <w:rPr>
          <w:bCs/>
          <w:b/>
        </w:rPr>
        <w:t xml:space="preserve">China Guangzhou</w:t>
      </w:r>
      <w:r>
        <w:t xml:space="preserve">, this project offers a sustainable model for chronic disease prevention.</w:t>
      </w:r>
    </w:p>
    <w:p>
      <w:pPr>
        <w:pStyle w:val="BodyText"/>
      </w:pPr>
      <w:r>
        <w:t xml:space="preserve">The success of this initiative relies on respecting local culinary traditions while introducing rigorous scientific nutritional standards. As demonstrated, when</w:t>
      </w:r>
      <w:r>
        <w:t xml:space="preserve"> </w:t>
      </w:r>
      <w:r>
        <w:t xml:space="preserve">Dietitian</w:t>
      </w:r>
      <w:r>
        <w:t xml:space="preserve"> </w:t>
      </w:r>
      <w:r>
        <w:t xml:space="preserve">expertise is localized to the needs of</w:t>
      </w:r>
      <w:r>
        <w:t xml:space="preserve"> </w:t>
      </w:r>
      <w:r>
        <w:rPr>
          <w:bCs/>
          <w:b/>
        </w:rPr>
        <w:t xml:space="preserve">China Guangzhou</w:t>
      </w:r>
      <w:r>
        <w:t xml:space="preserve">, it creates a powerful tool for improving individual health and reducing societal healthcare burdens. We recommend immediate approval of the pilot phase to begin recruitment and hospital partnerships in Q1 2024.</w:t>
      </w:r>
    </w:p>
    <w:bookmarkEnd w:id="29"/>
    <w:bookmarkStart w:id="30" w:name="recommendations"/>
    <w:p>
      <w:pPr>
        <w:pStyle w:val="Heading2"/>
      </w:pPr>
      <w:r>
        <w:t xml:space="preserve">8. Recommendations</w:t>
      </w:r>
    </w:p>
    <w:p>
      <w:pPr>
        <w:numPr>
          <w:ilvl w:val="0"/>
          <w:numId w:val="1004"/>
        </w:numPr>
        <w:pStyle w:val="Compact"/>
      </w:pPr>
      <w:r>
        <w:t xml:space="preserve">Secure funding from municipal health commissions in</w:t>
      </w:r>
      <w:r>
        <w:t xml:space="preserve"> </w:t>
      </w:r>
      <w:r>
        <w:rPr>
          <w:bCs/>
          <w:b/>
        </w:rPr>
        <w:t xml:space="preserve">China Guangzhou</w:t>
      </w:r>
      <w:r>
        <w:t xml:space="preserve">.</w:t>
      </w:r>
    </w:p>
    <w:p>
      <w:pPr>
        <w:numPr>
          <w:ilvl w:val="0"/>
          <w:numId w:val="1004"/>
        </w:numPr>
        <w:pStyle w:val="Compact"/>
      </w:pPr>
      <w:r>
        <w:t xml:space="preserve">Form a technical advisory board comprising local medical experts and experienced</w:t>
      </w:r>
      <w:r>
        <w:t xml:space="preserve"> </w:t>
      </w:r>
      <w:r>
        <w:t xml:space="preserve">Dietitian</w:t>
      </w:r>
      <w:r>
        <w:t xml:space="preserve">s.</w:t>
      </w:r>
    </w:p>
    <w:p>
      <w:pPr>
        <w:numPr>
          <w:ilvl w:val="0"/>
          <w:numId w:val="1004"/>
        </w:numPr>
        <w:pStyle w:val="Compact"/>
      </w:pPr>
      <w:r>
        <w:t xml:space="preserve">Prioritize the development of digital tools, such as mobile apps tailored for users in</w:t>
      </w:r>
      <w:r>
        <w:t xml:space="preserve"> </w:t>
      </w:r>
      <w:r>
        <w:rPr>
          <w:bCs/>
          <w:b/>
        </w:rPr>
        <w:t xml:space="preserve">China Guangzhou</w:t>
      </w:r>
      <w:r>
        <w:t xml:space="preserve">, to support daily dietary tracking and remote consultations with</w:t>
      </w:r>
      <w:r>
        <w:t xml:space="preserve"> </w:t>
      </w:r>
      <w:r>
        <w:t xml:space="preserve">Dietitian</w:t>
      </w:r>
      <w:r>
        <w:t xml:space="preserve"> </w:t>
      </w:r>
      <w:r>
        <w:t xml:space="preserve">professionals.</w:t>
      </w:r>
    </w:p>
    <w:p>
      <w:pPr>
        <w:pStyle w:val="FirstParagraph"/>
      </w:pPr>
      <w:r>
        <w:t xml:space="preserve">This report underscores that investing in human capital—specifically the training and deployment of</w:t>
      </w:r>
      <w:r>
        <w:t xml:space="preserve"> </w:t>
      </w:r>
      <w:r>
        <w:t xml:space="preserve">Dietitian</w:t>
      </w:r>
      <w:r>
        <w:t xml:space="preserve">s—is an investment in the future vitality of</w:t>
      </w:r>
      <w:r>
        <w:t xml:space="preserve"> </w:t>
      </w:r>
      <w:r>
        <w:rPr>
          <w:bCs/>
          <w:b/>
        </w:rPr>
        <w:t xml:space="preserve">China Guangzhou</w:t>
      </w: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Integration of Clinical Dietitian Services in China Guangzhou</dc:title>
  <dc:creator/>
  <dc:language>en</dc:language>
  <cp:keywords/>
  <dcterms:created xsi:type="dcterms:W3CDTF">2026-07-29T08:00:50Z</dcterms:created>
  <dcterms:modified xsi:type="dcterms:W3CDTF">2026-07-29T08:00:50Z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