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Dietitian</w:t>
      </w:r>
      <w:r>
        <w:t xml:space="preserve"> </w:t>
      </w:r>
      <w:r>
        <w:t xml:space="preserve">Services</w:t>
      </w:r>
      <w:r>
        <w:t xml:space="preserve"> </w:t>
      </w:r>
      <w:r>
        <w:t xml:space="preserve">in</w:t>
      </w:r>
      <w:r>
        <w:t xml:space="preserve"> </w:t>
      </w:r>
      <w:r>
        <w:t xml:space="preserve">India,</w:t>
      </w:r>
      <w:r>
        <w:t xml:space="preserve"> </w:t>
      </w:r>
      <w:r>
        <w:t xml:space="preserve">Bangalore</w:t>
      </w:r>
    </w:p>
    <w:bookmarkStart w:id="32" w:name="Xed12e9a1b115f3a38b1313c8294bcf4e7b5db0e"/>
    <w:p>
      <w:pPr>
        <w:pStyle w:val="Heading1"/>
      </w:pPr>
      <w:r>
        <w:t xml:space="preserve">Project Report: Implementation of Specialized Dietitian Services in India, Bangalore</w:t>
      </w:r>
    </w:p>
    <w:bookmarkStart w:id="20" w:name="executive-summary"/>
    <w:p>
      <w:pPr>
        <w:pStyle w:val="Heading2"/>
      </w:pPr>
      <w:r>
        <w:t xml:space="preserve">1. Executive Summary</w:t>
      </w:r>
    </w:p>
    <w:p>
      <w:pPr>
        <w:pStyle w:val="FirstParagraph"/>
      </w:pPr>
      <w:r>
        <w:t xml:space="preserve">This project report outlines the strategic framework and operational plan for launching a comprehensive dietitian service network within the bustling metropolitan hub of</w:t>
      </w:r>
      <w:r>
        <w:t xml:space="preserve"> </w:t>
      </w:r>
      <w:r>
        <w:t xml:space="preserve">India Bangalore</w:t>
      </w:r>
      <w:r>
        <w:t xml:space="preserve">. As urbanization accelerates across major Indian cities, lifestyle-related diseases such as diabetes, hypertension, and obesity have reached epidemic proportions. This project aims to bridge the gap between medical treatment and preventive nutrition care by establishing a robust infrastructure for registered dietitians in</w:t>
      </w:r>
      <w:r>
        <w:t xml:space="preserve"> </w:t>
      </w:r>
      <w:r>
        <w:t xml:space="preserve">India Bangalore</w:t>
      </w:r>
      <w:r>
        <w:t xml:space="preserve">. The primary objective is to provide accessible, evidence-based dietary interventions tailored to the diverse cultural and genetic demographics of the region, thereby improving public health outcomes.</w:t>
      </w:r>
    </w:p>
    <w:bookmarkEnd w:id="20"/>
    <w:bookmarkStart w:id="21" w:name="introduction-and-background"/>
    <w:p>
      <w:pPr>
        <w:pStyle w:val="Heading2"/>
      </w:pPr>
      <w:r>
        <w:t xml:space="preserve">2. Introduction and Background</w:t>
      </w:r>
    </w:p>
    <w:p>
      <w:pPr>
        <w:pStyle w:val="FirstParagraph"/>
      </w:pPr>
      <w:r>
        <w:t xml:space="preserve">Bangalore, often referred to as the Silicon Valley of India, is a city undergoing rapid demographic and socioeconomic transformation. While this economic boom has led to improved living standards, it has simultaneously introduced sedentary lifestyles and reliance on processed foods among the workforce. Consequently, there is a critical need for professional nutritional guidance. A</w:t>
      </w:r>
      <w:r>
        <w:t xml:space="preserve"> </w:t>
      </w:r>
      <w:r>
        <w:t xml:space="preserve">Dietitian</w:t>
      </w:r>
      <w:r>
        <w:t xml:space="preserve"> </w:t>
      </w:r>
      <w:r>
        <w:t xml:space="preserve">plays a pivotal role in this ecosystem, offering personalized care that goes beyond simple weight loss advice to address complex metabolic disorders.</w:t>
      </w:r>
    </w:p>
    <w:p>
      <w:pPr>
        <w:pStyle w:val="BodyText"/>
      </w:pPr>
      <w:r>
        <w:t xml:space="preserve">The relevance of focusing specifically on</w:t>
      </w:r>
      <w:r>
        <w:t xml:space="preserve"> </w:t>
      </w:r>
      <w:r>
        <w:t xml:space="preserve">India Bangalore</w:t>
      </w:r>
      <w:r>
        <w:t xml:space="preserve"> </w:t>
      </w:r>
      <w:r>
        <w:t xml:space="preserve">cannot be overstated. The city’s unique climatic conditions, high-stress work culture, and multicultural population require a nuanced approach to nutrition. Traditional Indian diets are undergoing a shift, moving away from home-cooked meals towards quick-service options. This project seeks to restore the balance by integrating traditional wisdom with modern nutritional science.</w:t>
      </w:r>
    </w:p>
    <w:bookmarkEnd w:id="21"/>
    <w:bookmarkStart w:id="22" w:name="project-objectives"/>
    <w:p>
      <w:pPr>
        <w:pStyle w:val="Heading2"/>
      </w:pPr>
      <w:r>
        <w:t xml:space="preserve">3. Project Objectives</w:t>
      </w:r>
    </w:p>
    <w:p>
      <w:pPr>
        <w:pStyle w:val="FirstParagraph"/>
      </w:pPr>
      <w:r>
        <w:t xml:space="preserve">The core objectives of this initiative are designed to create a sustainable model for healthcare delivery in</w:t>
      </w:r>
      <w:r>
        <w:t xml:space="preserve"> </w:t>
      </w:r>
      <w:r>
        <w:t xml:space="preserve">India Bangalore</w:t>
      </w:r>
      <w:r>
        <w:t xml:space="preserve">:</w:t>
      </w:r>
    </w:p>
    <w:p>
      <w:pPr>
        <w:numPr>
          <w:ilvl w:val="0"/>
          <w:numId w:val="1001"/>
        </w:numPr>
        <w:pStyle w:val="Compact"/>
      </w:pPr>
      <w:r>
        <w:rPr>
          <w:bCs/>
          <w:b/>
        </w:rPr>
        <w:t xml:space="preserve">Promote Preventive Healthcare:</w:t>
      </w:r>
      <w:r>
        <w:t xml:space="preserve">To reduce the incidence of non-communicable diseases (NCDs) through proactive nutritional counseling provided by certified</w:t>
      </w:r>
      <w:r>
        <w:t xml:space="preserve"> </w:t>
      </w:r>
      <w:r>
        <w:t xml:space="preserve">Dietitian</w:t>
      </w:r>
      <w:r>
        <w:t xml:space="preserve"> </w:t>
      </w:r>
      <w:r>
        <w:t xml:space="preserve">professionals.</w:t>
      </w:r>
    </w:p>
    <w:p>
      <w:pPr>
        <w:numPr>
          <w:ilvl w:val="0"/>
          <w:numId w:val="1001"/>
        </w:numPr>
        <w:pStyle w:val="Compact"/>
      </w:pPr>
      <w:r>
        <w:rPr>
          <w:bCs/>
          <w:b/>
        </w:rPr>
        <w:t xml:space="preserve">Create Awareness:</w:t>
      </w:r>
      <w:r>
        <w:t xml:space="preserve">Educate the population in</w:t>
      </w:r>
      <w:r>
        <w:t xml:space="preserve"> </w:t>
      </w:r>
      <w:r>
        <w:t xml:space="preserve">India Bangalore</w:t>
      </w:r>
      <w:r>
        <w:t xml:space="preserve"> </w:t>
      </w:r>
      <w:r>
        <w:t xml:space="preserve">about the importance of macro and micronutrients, debunking common myths regarding traditional foods.</w:t>
      </w:r>
    </w:p>
    <w:p>
      <w:pPr>
        <w:numPr>
          <w:ilvl w:val="0"/>
          <w:numId w:val="1001"/>
        </w:numPr>
        <w:pStyle w:val="Compact"/>
      </w:pPr>
      <w:r>
        <w:rPr>
          <w:bCs/>
          <w:b/>
        </w:rPr>
        <w:t xml:space="preserve">Leverage Technology:</w:t>
      </w:r>
      <w:r>
        <w:t xml:space="preserve">To utilize digital platforms to connect patients with qualified dietitians, overcoming geographic barriers within the sprawling city.</w:t>
      </w:r>
    </w:p>
    <w:p>
      <w:pPr>
        <w:numPr>
          <w:ilvl w:val="0"/>
          <w:numId w:val="1001"/>
        </w:numPr>
        <w:pStyle w:val="Compact"/>
      </w:pPr>
      <w:r>
        <w:rPr>
          <w:bCs/>
          <w:b/>
        </w:rPr>
        <w:t xml:space="preserve">Cultural Adaptation:</w:t>
      </w:r>
      <w:r>
        <w:t xml:space="preserve">To ensure that all dietary plans are culturally relevant, respecting the vegetarian and non-vegetarian preferences prevalent in South India.</w:t>
      </w:r>
    </w:p>
    <w:bookmarkEnd w:id="22"/>
    <w:bookmarkStart w:id="26" w:name="methodology-and-service-delivery-model"/>
    <w:p>
      <w:pPr>
        <w:pStyle w:val="Heading2"/>
      </w:pPr>
      <w:r>
        <w:t xml:space="preserve">4. Methodology and Service Delivery Model</w:t>
      </w:r>
    </w:p>
    <w:p>
      <w:pPr>
        <w:pStyle w:val="FirstParagraph"/>
      </w:pPr>
      <w:r>
        <w:t xml:space="preserve">The implementation strategy for this project involves a multi-tiered approach to service delivery, ensuring that a</w:t>
      </w:r>
      <w:r>
        <w:t xml:space="preserve"> </w:t>
      </w:r>
      <w:r>
        <w:t xml:space="preserve">Dietitian</w:t>
      </w:r>
      <w:r>
        <w:t xml:space="preserve"> </w:t>
      </w:r>
      <w:r>
        <w:t xml:space="preserve">is available via multiple touchpoints.</w:t>
      </w:r>
    </w:p>
    <w:bookmarkStart w:id="23" w:name="telehealth-integration"/>
    <w:p>
      <w:pPr>
        <w:pStyle w:val="Heading3"/>
      </w:pPr>
      <w:r>
        <w:t xml:space="preserve">4.1 Telehealth Integration</w:t>
      </w:r>
    </w:p>
    <w:p>
      <w:pPr>
        <w:pStyle w:val="FirstParagraph"/>
      </w:pPr>
      <w:r>
        <w:t xml:space="preserve">In the context of modern urban life in</w:t>
      </w:r>
      <w:r>
        <w:t xml:space="preserve"> </w:t>
      </w:r>
      <w:r>
        <w:t xml:space="preserve">India Bangalore</w:t>
      </w:r>
      <w:r>
        <w:t xml:space="preserve">, time is a scarce resource. The project will prioritize teleconsultations, allowing busy professionals to consult with a dietitian without traveling to clinical centers. This model ensures accessibility while maintaining high standards of care.</w:t>
      </w:r>
    </w:p>
    <w:bookmarkEnd w:id="23"/>
    <w:bookmarkStart w:id="24" w:name="corporate-wellness-programs"/>
    <w:p>
      <w:pPr>
        <w:pStyle w:val="Heading3"/>
      </w:pPr>
      <w:r>
        <w:t xml:space="preserve">4.2 Corporate Wellness Programs</w:t>
      </w:r>
    </w:p>
    <w:p>
      <w:pPr>
        <w:pStyle w:val="FirstParagraph"/>
      </w:pPr>
      <w:r>
        <w:t xml:space="preserve">Bangalore is home to numerous multinational corporations and tech parks. A significant portion of the project will focus on B2B partnerships, offering on-site or virtual dietitian workshops for employees. These programs will address workplace stress eating, ergonomic nutrition, and long-term health sustainability.</w:t>
      </w:r>
    </w:p>
    <w:bookmarkEnd w:id="24"/>
    <w:bookmarkStart w:id="25" w:name="community-outreach-in-localities"/>
    <w:p>
      <w:pPr>
        <w:pStyle w:val="Heading3"/>
      </w:pPr>
      <w:r>
        <w:t xml:space="preserve">4.3 Community Outreach in Localities</w:t>
      </w:r>
    </w:p>
    <w:p>
      <w:pPr>
        <w:pStyle w:val="FirstParagraph"/>
      </w:pPr>
      <w:r>
        <w:t xml:space="preserve">To ensure inclusivity, the project will establish physical clinics in key localities across</w:t>
      </w:r>
      <w:r>
        <w:t xml:space="preserve"> </w:t>
      </w:r>
      <w:r>
        <w:t xml:space="preserve">India Bangalore</w:t>
      </w:r>
      <w:r>
        <w:t xml:space="preserve">, including areas with lower income demographics. Here, registered dietitians will conduct community health camps, focusing on maternal nutrition and childhood obesity prevention.</w:t>
      </w:r>
    </w:p>
    <w:bookmarkEnd w:id="25"/>
    <w:bookmarkEnd w:id="26"/>
    <w:bookmarkStart w:id="27" w:name="target-audience-analysis"/>
    <w:p>
      <w:pPr>
        <w:pStyle w:val="Heading2"/>
      </w:pPr>
      <w:r>
        <w:t xml:space="preserve">5. Target Audience Analysis</w:t>
      </w:r>
    </w:p>
    <w:p>
      <w:pPr>
        <w:pStyle w:val="FirstParagraph"/>
      </w:pPr>
      <w:r>
        <w:t xml:space="preserve">The target demographic for this project is diverse, reflecting the cosmopolitan nature of</w:t>
      </w:r>
      <w:r>
        <w:t xml:space="preserve"> </w:t>
      </w:r>
      <w:r>
        <w:t xml:space="preserve">India Bangalore</w:t>
      </w:r>
      <w:r>
        <w:t xml:space="preserve">:</w:t>
      </w:r>
    </w:p>
    <w:p>
      <w:pPr>
        <w:numPr>
          <w:ilvl w:val="0"/>
          <w:numId w:val="1002"/>
        </w:numPr>
        <w:pStyle w:val="Compact"/>
      </w:pPr>
      <w:r>
        <w:rPr>
          <w:bCs/>
          <w:b/>
        </w:rPr>
        <w:t xml:space="preserve">Corporate Professionals:</w:t>
      </w:r>
      <w:r>
        <w:t xml:space="preserve">This group suffers from high stress and irregular eating habits. They require efficient, evidence-based dietary plans that can be implemented quickly.</w:t>
      </w:r>
    </w:p>
    <w:p>
      <w:pPr>
        <w:numPr>
          <w:ilvl w:val="0"/>
          <w:numId w:val="1002"/>
        </w:numPr>
        <w:pStyle w:val="Compact"/>
      </w:pPr>
      <w:r>
        <w:t xml:space="preserve">Sports Enthusiasts:Bangalore has a vibrant fitness culture. Athletes and gym-goers require specialized performance nutrition, which requires the expertise of a sports dietitian.</w:t>
      </w:r>
    </w:p>
    <w:p>
      <w:pPr>
        <w:numPr>
          <w:ilvl w:val="0"/>
          <w:numId w:val="1002"/>
        </w:numPr>
        <w:pStyle w:val="Compact"/>
      </w:pPr>
      <w:r>
        <w:rPr>
          <w:bCs/>
          <w:b/>
        </w:rPr>
        <w:t xml:space="preserve">Clinical Patients:</w:t>
      </w:r>
      <w:r>
        <w:t xml:space="preserve">Individuals managing conditions such as Type 2 Diabetes, PCOS (Polycystic Ovary Syndrome), and thyroid disorders are in high demand. These patients need precise meal planning that aligns with their medication and lifestyle.</w:t>
      </w:r>
    </w:p>
    <w:bookmarkEnd w:id="27"/>
    <w:bookmarkStart w:id="28" w:name="challenges-and-risk-mitigation"/>
    <w:p>
      <w:pPr>
        <w:pStyle w:val="Heading2"/>
      </w:pPr>
      <w:r>
        <w:t xml:space="preserve">6. Challenges and Risk Mitigation</w:t>
      </w:r>
    </w:p>
    <w:p>
      <w:pPr>
        <w:pStyle w:val="FirstParagraph"/>
      </w:pPr>
      <w:r>
        <w:rPr>
          <w:bCs/>
          <w:b/>
        </w:rPr>
        <w:t xml:space="preserve">Awareness Gap:</w:t>
      </w:r>
      <w:r>
        <w:t xml:space="preserve">In many parts of</w:t>
      </w:r>
      <w:r>
        <w:t xml:space="preserve"> </w:t>
      </w:r>
      <w:r>
        <w:t xml:space="preserve">India Bangalore</w:t>
      </w:r>
      <w:r>
        <w:t xml:space="preserve">, the term "dietitian" is often confused with nutritionists or fitness trainers. There is a need for rigorous branding to distinguish professional, evidence-based dietetic practice. Mitigation involves continuous educational marketing campaigns.</w:t>
      </w:r>
    </w:p>
    <w:p>
      <w:pPr>
        <w:pStyle w:val="BodyText"/>
      </w:pPr>
      <w:r>
        <w:rPr>
          <w:bCs/>
          <w:b/>
        </w:rPr>
        <w:t xml:space="preserve">Cultural Resistance:</w:t>
      </w:r>
      <w:r>
        <w:t xml:space="preserve">Sometimes, dietary advice conflicts with deep-rooted cultural traditions. For instance, advising against rice consumption may face resistance in South Indian households. To address this, dietitians must be trained in culturally competent care, suggesting alternatives rather than outright bans.</w:t>
      </w:r>
    </w:p>
    <w:p>
      <w:pPr>
        <w:pStyle w:val="BodyText"/>
      </w:pPr>
      <w:r>
        <w:rPr>
          <w:bCs/>
          <w:b/>
        </w:rPr>
        <w:t xml:space="preserve">Regulatory Compliance:</w:t>
      </w:r>
      <w:r>
        <w:t xml:space="preserve">The project will strictly adhere to the guidelines set by the Indian Dietetic Association and other regulatory bodies in India to ensure ethical practice.</w:t>
      </w:r>
    </w:p>
    <w:bookmarkEnd w:id="28"/>
    <w:bookmarkStart w:id="29" w:name="expected-outcomes-and-impact"/>
    <w:p>
      <w:pPr>
        <w:pStyle w:val="Heading2"/>
      </w:pPr>
      <w:r>
        <w:t xml:space="preserve">7. Expected Outcomes and Impact</w:t>
      </w:r>
    </w:p>
    <w:p>
      <w:pPr>
        <w:pStyle w:val="FirstParagraph"/>
      </w:pPr>
      <w:r>
        <w:t xml:space="preserve">If successfully implemented, this project is expected to yield significant health metrics improvements in</w:t>
      </w:r>
      <w:r>
        <w:t xml:space="preserve"> </w:t>
      </w:r>
      <w:r>
        <w:t xml:space="preserve">India Bangalore</w:t>
      </w:r>
      <w:r>
        <w:t xml:space="preserve">. We anticipate a measurable reduction in lifestyle-related disease markers among participants. Furthermore, the presence of professional dietitians will raise the standard of nutritional care across the city.</w:t>
      </w:r>
    </w:p>
    <w:p>
      <w:pPr>
        <w:pStyle w:val="BodyText"/>
      </w:pPr>
      <w:r>
        <w:t xml:space="preserve">Economically, preventive nutrition reduces long-term healthcare costs. By investing in early intervention through dietitian-led programs, both individuals and insurance providers can save substantial amounts typically spent on chronic disease management. This aligns with the broader national health goals of India to reduce the burden of NCDs.</w:t>
      </w:r>
    </w:p>
    <w:bookmarkEnd w:id="29"/>
    <w:bookmarkStart w:id="30" w:name="conclusion"/>
    <w:p>
      <w:pPr>
        <w:pStyle w:val="Heading2"/>
      </w:pPr>
      <w:r>
        <w:t xml:space="preserve">8. Conclusion</w:t>
      </w:r>
    </w:p>
    <w:p>
      <w:pPr>
        <w:pStyle w:val="FirstParagraph"/>
      </w:pPr>
      <w:r>
        <w:t xml:space="preserve">In conclusion, the introduction and expansion of specialized dietitian services in</w:t>
      </w:r>
      <w:r>
        <w:t xml:space="preserve"> </w:t>
      </w:r>
      <w:r>
        <w:t xml:space="preserve">India Bangalore</w:t>
      </w:r>
      <w:r>
        <w:t xml:space="preserve"> </w:t>
      </w:r>
      <w:r>
        <w:t xml:space="preserve">is not merely a business venture but a public health necessity. As the city continues to grow as an economic powerhouse, its citizens must also prioritize their physical well-being. The integration of professional dietetic care into mainstream healthcare will empower individuals to take control of their health through food.</w:t>
      </w:r>
    </w:p>
    <w:p>
      <w:pPr>
        <w:pStyle w:val="BodyText"/>
      </w:pPr>
      <w:r>
        <w:t xml:space="preserve">This project report underscores the critical intersection between urban development and nutritional science. By addressing the specific needs of the population in</w:t>
      </w:r>
      <w:r>
        <w:t xml:space="preserve"> </w:t>
      </w:r>
      <w:r>
        <w:t xml:space="preserve">India Bangalore</w:t>
      </w:r>
      <w:r>
        <w:t xml:space="preserve">, this initiative aims to set a benchmark for holistic healthcare delivery. The role of a dietitian extends beyond prescribing meals; it is about fostering a sustainable relationship with food that enhances quality of life. We recommend immediate approval and funding for Phase 1 implementation to begin pilot programs in key corporate and residential zones.</w:t>
      </w:r>
    </w:p>
    <w:bookmarkEnd w:id="30"/>
    <w:bookmarkStart w:id="31" w:name="recommendations"/>
    <w:p>
      <w:pPr>
        <w:pStyle w:val="Heading2"/>
      </w:pPr>
      <w:r>
        <w:t xml:space="preserve">9. Recommendations</w:t>
      </w:r>
    </w:p>
    <w:p>
      <w:pPr>
        <w:pStyle w:val="FirstParagraph"/>
      </w:pPr>
      <w:r>
        <w:t xml:space="preserve">We recommend the following immediate actions:</w:t>
      </w:r>
    </w:p>
    <w:p>
      <w:pPr>
        <w:numPr>
          <w:ilvl w:val="0"/>
          <w:numId w:val="1003"/>
        </w:numPr>
        <w:pStyle w:val="Compact"/>
      </w:pPr>
      <w:r>
        <w:t xml:space="preserve">Hire senior dietitians with experience in metabolic disorders.</w:t>
      </w:r>
    </w:p>
    <w:p>
      <w:pPr>
        <w:numPr>
          <w:ilvl w:val="0"/>
          <w:numId w:val="1003"/>
        </w:numPr>
        <w:pStyle w:val="Compact"/>
      </w:pPr>
      <w:r>
        <w:t xml:space="preserve">Pilot the telehealth platform in Whitefield and Electronic City.</w:t>
      </w:r>
    </w:p>
    <w:p>
      <w:pPr>
        <w:numPr>
          <w:ilvl w:val="0"/>
          <w:numId w:val="1003"/>
        </w:numPr>
        <w:pStyle w:val="Compact"/>
      </w:pPr>
      <w:r>
        <w:t xml:space="preserve">Foster partnerships with local hospitals for referral networks.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Dietitian Services in India, Bangalore</dc:title>
  <dc:creator/>
  <cp:keywords/>
  <dcterms:created xsi:type="dcterms:W3CDTF">2026-07-29T13:21:14Z</dcterms:created>
  <dcterms:modified xsi:type="dcterms:W3CDTF">2026-07-29T13:21:14Z</dcterms:modified>
</cp:coreProperties>
</file>

<file path=docProps/custom.xml><?xml version="1.0" encoding="utf-8"?>
<Properties xmlns="http://schemas.openxmlformats.org/officeDocument/2006/custom-properties" xmlns:vt="http://schemas.openxmlformats.org/officeDocument/2006/docPropsVTypes"/>
</file>