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Implementing</w:t>
      </w:r>
      <w:r>
        <w:t xml:space="preserve"> </w:t>
      </w:r>
      <w:r>
        <w:t xml:space="preserve">a</w:t>
      </w:r>
      <w:r>
        <w:t xml:space="preserve"> </w:t>
      </w:r>
      <w:r>
        <w:t xml:space="preserve">Professional</w:t>
      </w:r>
      <w:r>
        <w:t xml:space="preserve"> </w:t>
      </w:r>
      <w:r>
        <w:t xml:space="preserve">Dietitian</w:t>
      </w:r>
      <w:r>
        <w:t xml:space="preserve"> </w:t>
      </w:r>
      <w:r>
        <w:t xml:space="preserve">Service</w:t>
      </w:r>
      <w:r>
        <w:t xml:space="preserve"> </w:t>
      </w:r>
      <w:r>
        <w:t xml:space="preserve">in</w:t>
      </w:r>
      <w:r>
        <w:t xml:space="preserve"> </w:t>
      </w:r>
      <w:r>
        <w:t xml:space="preserve">Indonesia</w:t>
      </w:r>
      <w:r>
        <w:t xml:space="preserve"> </w:t>
      </w:r>
      <w:r>
        <w:t xml:space="preserve">Jakarta</w:t>
      </w:r>
    </w:p>
    <w:bookmarkStart w:id="20" w:name="Xb94b7c256e6ed18d5ce25a25f82df7892705346"/>
    <w:p>
      <w:pPr>
        <w:pStyle w:val="Heading1"/>
      </w:pPr>
      <w:r>
        <w:t xml:space="preserve">Project Report: Establishing a Comprehensive Dietitian Service in Indonesia Jakarta</w:t>
      </w:r>
    </w:p>
    <w:p>
      <w:pPr>
        <w:pStyle w:val="FirstParagraph"/>
      </w:pPr>
      <w:r>
        <w:t xml:space="preserve">Date: October 26, 2023</w:t>
      </w:r>
      <w:r>
        <w:br/>
      </w:r>
      <w:r>
        <w:t xml:space="preserve">Prepared for: Stakeholders and Health Policy Makers</w:t>
      </w:r>
      <w:r>
        <w:br/>
      </w:r>
      <w:r>
        <w:t xml:space="preserve">Subject: Strategic Implementation of Clinical Nutrition Services</w:t>
      </w:r>
    </w:p>
    <w:bookmarkEnd w:id="20"/>
    <w:bookmarkStart w:id="21" w:name="executive-summary"/>
    <w:p>
      <w:pPr>
        <w:pStyle w:val="Heading2"/>
      </w:pPr>
      <w:r>
        <w:t xml:space="preserve">1. Executive Summary</w:t>
      </w:r>
    </w:p>
    <w:p>
      <w:pPr>
        <w:pStyle w:val="FirstParagraph"/>
      </w:pPr>
      <w:r>
        <w:t xml:space="preserve">This Project Report outlines the strategic necessity and operational framework for introducing a specialized, high-quality Dietitian service within the urban landscape of Indonesia Jakarta. As one of the most populous metropolitan areas in Southeast Asia, Indonesia Jakarta faces a unique dual burden of disease: persistent issues with undernutrition alongside an rapidly escalating prevalence of non-communicable diseases (NCDs) such as diabetes, hypertension, and cardiovascular disorders. The primary objective of this project is to bridge the gap between clinical medical treatment and preventative nutritional care by deploying certified Dietitians who can provide evidence-based dietary interventions tailored to the local cultural and culinary context.</w:t>
      </w:r>
    </w:p>
    <w:p>
      <w:pPr>
        <w:pStyle w:val="BodyText"/>
      </w:pPr>
      <w:r>
        <w:t xml:space="preserve">The report argues that integrating professional Dietitian services into both public health initiatives and private corporate wellness programs in Indonesia Jakarta is not merely a luxury but a critical component of modern healthcare infrastructure. By focusing on localized dietary habits, economic accessibility, and community education, this project aims to reduce the long-term burden on the healthcare system while improving the quality of life for residents in Indonesia Jakarta.</w:t>
      </w:r>
    </w:p>
    <w:bookmarkEnd w:id="21"/>
    <w:bookmarkStart w:id="25" w:name="background-context"/>
    <w:bookmarkStart w:id="24" w:name="X685bf7ad4b5351ca838f9b2d089c214af2f86ac"/>
    <w:p>
      <w:pPr>
        <w:pStyle w:val="Heading2"/>
      </w:pPr>
      <w:r>
        <w:t xml:space="preserve">2. Background and Context: The Healthcare Landscape in Indonesia Jakarta</w:t>
      </w:r>
    </w:p>
    <w:bookmarkStart w:id="22" w:name="the-rise-of-lifestyle-related-diseases"/>
    <w:p>
      <w:pPr>
        <w:pStyle w:val="Heading3"/>
      </w:pPr>
      <w:r>
        <w:t xml:space="preserve">2.1 The Rise of Lifestyle-Related Diseases</w:t>
      </w:r>
    </w:p>
    <w:p>
      <w:pPr>
        <w:pStyle w:val="FirstParagraph"/>
      </w:pPr>
      <w:r>
        <w:t xml:space="preserve">In recent decades, the dietary habits of the population in Indonesia Jakarta have shifted dramatically due to urbanization, changing work patterns, and increased exposure to global food trends. Traditional diets rich in fiber and vegetables are increasingly being supplemented or replaced by high-calorie, processed foods. This transition has led to a surge in obesity rates among both children and adults within Indonesia Jakarta. The World Health Organization has identified Indonesia as a country facing significant challenges regarding metabolic syndrome, with Jakarta serving as the epicenter of this health crisis due to its dense population and sedentary urban lifestyle.</w:t>
      </w:r>
    </w:p>
    <w:bookmarkEnd w:id="22"/>
    <w:bookmarkStart w:id="23" w:name="the-gap-in-nutritional-care"/>
    <w:p>
      <w:pPr>
        <w:pStyle w:val="Heading3"/>
      </w:pPr>
      <w:r>
        <w:t xml:space="preserve">2.2 The Gap in Nutritional Care</w:t>
      </w:r>
    </w:p>
    <w:p>
      <w:pPr>
        <w:pStyle w:val="FirstParagraph"/>
      </w:pPr>
      <w:r>
        <w:t xml:space="preserve">While medical doctors in Indonesia Jakarta are adept at diagnosing conditions like Type 2 diabetes or hypertension, there is often a lack of specialized follow-up care regarding dietary management. Patients frequently leave clinical consultations without a concrete plan for how to modify their eating habits to manage their conditions. This gap leaves patients reliant on self-help resources that may be culturally inappropriate or scientifically inaccurate. The introduction of qualified Dietitians is essential to provide personalized, sustainable, and culturally competent nutritional counseling.</w:t>
      </w:r>
    </w:p>
    <w:bookmarkEnd w:id="23"/>
    <w:bookmarkEnd w:id="24"/>
    <w:bookmarkEnd w:id="25"/>
    <w:bookmarkStart w:id="26" w:name="project-objectives"/>
    <w:p>
      <w:pPr>
        <w:pStyle w:val="Heading2"/>
      </w:pPr>
      <w:r>
        <w:t xml:space="preserve">3. Project Objectives</w:t>
      </w:r>
    </w:p>
    <w:p>
      <w:pPr>
        <w:pStyle w:val="FirstParagraph"/>
      </w:pPr>
      <w:r>
        <w:t xml:space="preserve">The implementation of the Dietitian service in Indonesia Jakarta is guided by three core objectives:</w:t>
      </w:r>
    </w:p>
    <w:p>
      <w:pPr>
        <w:numPr>
          <w:ilvl w:val="0"/>
          <w:numId w:val="1001"/>
        </w:numPr>
        <w:pStyle w:val="Compact"/>
      </w:pPr>
      <w:r>
        <w:t xml:space="preserve">To establish a network of certified Dietitians who can provide individualized nutrition therapy for patients with NCDs, pregnancy complications, and gastrointestinal disorders.</w:t>
      </w:r>
    </w:p>
    <w:p>
      <w:pPr>
        <w:numPr>
          <w:ilvl w:val="0"/>
          <w:numId w:val="1001"/>
        </w:numPr>
        <w:pStyle w:val="Compact"/>
      </w:pPr>
      <w:r>
        <w:t xml:space="preserve">To develop culturally adapted dietary guidelines that respect traditional Indonesian cuisine while promoting healthier cooking methods and ingredient substitutions.</w:t>
      </w:r>
    </w:p>
    <w:p>
      <w:pPr>
        <w:numPr>
          <w:ilvl w:val="0"/>
          <w:numId w:val="1001"/>
        </w:numPr>
        <w:pStyle w:val="Compact"/>
      </w:pPr>
      <w:r>
        <w:t xml:space="preserve">To launch community education programs in key districts of Indonesia Jakarta aimed at raising awareness about the importance of preventive nutrition among school children, working professionals, and the elderly.</w:t>
      </w:r>
    </w:p>
    <w:bookmarkEnd w:id="26"/>
    <w:bookmarkStart w:id="31" w:name="methodology"/>
    <w:bookmarkStart w:id="30" w:name="methodology-and-service-delivery-model"/>
    <w:p>
      <w:pPr>
        <w:pStyle w:val="Heading2"/>
      </w:pPr>
      <w:r>
        <w:t xml:space="preserve">4. Methodology and Service Delivery Model</w:t>
      </w:r>
    </w:p>
    <w:bookmarkStart w:id="27" w:name="multidisciplinary-approach"/>
    <w:p>
      <w:pPr>
        <w:pStyle w:val="Heading3"/>
      </w:pPr>
      <w:r>
        <w:t xml:space="preserve">4.1 Multidisciplinary Approach</w:t>
      </w:r>
    </w:p>
    <w:p>
      <w:pPr>
        <w:pStyle w:val="FirstParagraph"/>
      </w:pPr>
      <w:r>
        <w:t xml:space="preserve">The project will adopt a multidisciplinary approach where Dietitians work in conjunction with general practitioners, endocrinologists, and cardiologists. In Indonesia Jakarta, this collaborative model ensures that nutritional advice is integrated seamlessly into the broader treatment plan. For instance, a patient diagnosed with hypertension will receive medical medication alongside specific dietary modifications from the Dietitian to reduce sodium intake without sacrificing flavor—a crucial factor for adherence in Indonesian cuisine.</w:t>
      </w:r>
    </w:p>
    <w:bookmarkEnd w:id="27"/>
    <w:bookmarkStart w:id="28" w:name="digital-health-integration"/>
    <w:p>
      <w:pPr>
        <w:pStyle w:val="Heading3"/>
      </w:pPr>
      <w:r>
        <w:t xml:space="preserve">4.2 Digital Health Integration</w:t>
      </w:r>
    </w:p>
    <w:p>
      <w:pPr>
        <w:pStyle w:val="FirstParagraph"/>
      </w:pPr>
      <w:r>
        <w:t xml:space="preserve">Recognizing the high smartphone penetration rate in Indonesia Jakarta, the project will utilize a tele-health platform. This allows residents across various districts of Indonesia Jakarta to consult with Dietitians remotely. The digital interface will include meal-tracking features that recognize common local foods (such as Nasi Goreng, Soto, or Gado-Gado) and provide nutritional analysis based on typical portion sizes in the region.</w:t>
      </w:r>
    </w:p>
    <w:bookmarkEnd w:id="28"/>
    <w:bookmarkStart w:id="29" w:name="corporate-partnerships"/>
    <w:p>
      <w:pPr>
        <w:pStyle w:val="Heading3"/>
      </w:pPr>
      <w:r>
        <w:t xml:space="preserve">4.3 Corporate Partnerships</w:t>
      </w:r>
    </w:p>
    <w:p>
      <w:pPr>
        <w:pStyle w:val="FirstParagraph"/>
      </w:pPr>
      <w:r>
        <w:t xml:space="preserve">A significant portion of the project’s reach will be achieved through corporate wellness programs. Many multinational and local companies operating in Indonesia Jakarta are increasingly prioritizing employee health. The Dietitian service will offer workshops on stress management through nutrition, healthy office snacks, and lunch-and-learn sessions tailored to the busy schedules of Jakarta’s workforce.</w:t>
      </w:r>
    </w:p>
    <w:bookmarkEnd w:id="29"/>
    <w:bookmarkEnd w:id="30"/>
    <w:bookmarkEnd w:id="31"/>
    <w:bookmarkStart w:id="33" w:name="cultural-adaptation"/>
    <w:bookmarkStart w:id="32" w:name="cultural-adaptation-and-local-challenges"/>
    <w:p>
      <w:pPr>
        <w:pStyle w:val="Heading2"/>
      </w:pPr>
      <w:r>
        <w:t xml:space="preserve">5. Cultural Adaptation and Local Challenges</w:t>
      </w:r>
    </w:p>
    <w:p>
      <w:pPr>
        <w:pStyle w:val="FirstParagraph"/>
      </w:pPr>
      <w:r>
        <w:t xml:space="preserve">One of the most critical aspects of this project is ensuring that dietary advice resonates with the cultural reality of Indonesia Jakarta. It is insufficient to simply prescribe Western-style diets; success depends on adapting recommendations to local tastes and economic conditions.</w:t>
      </w:r>
    </w:p>
    <w:p>
      <w:pPr>
        <w:numPr>
          <w:ilvl w:val="0"/>
          <w:numId w:val="1002"/>
        </w:numPr>
        <w:pStyle w:val="Compact"/>
      </w:pPr>
      <w:r>
        <w:t xml:space="preserve">**Rice Consumption**: Rice is a staple in Indonesia Jakarta. Instead of advising complete elimination, Dietitians will educate on portion control and suggest mixing rice with higher-fiber alternatives like quinoa or sweet potatoes where affordable.</w:t>
      </w:r>
    </w:p>
    <w:p>
      <w:pPr>
        <w:numPr>
          <w:ilvl w:val="0"/>
          <w:numId w:val="1002"/>
        </w:numPr>
        <w:pStyle w:val="Compact"/>
      </w:pPr>
      <w:r>
        <w:t xml:space="preserve">**Sweetness Preferences**: Indonesian cuisine often favors sweet flavors (e.g., in sauces like Kecap Manis). The project will focus on gradual reduction techniques and natural substitutes rather than abrupt changes that lead to patient dissatisfaction.</w:t>
      </w:r>
    </w:p>
    <w:p>
      <w:pPr>
        <w:numPr>
          <w:ilvl w:val="0"/>
          <w:numId w:val="1002"/>
        </w:numPr>
        <w:pStyle w:val="Compact"/>
      </w:pPr>
      <w:r>
        <w:t xml:space="preserve">**Economic Accessibility**: Nutrition plans must be cost-effective. In Indonesia Jakarta, fresh produce varies in price depending on the market type. Dietitians will create budget-friendly meal plans utilizing seasonal vegetables available in local Pasar (markets) to ensure equitable access to health information regardless of socioeconomic status.</w:t>
      </w:r>
    </w:p>
    <w:bookmarkEnd w:id="32"/>
    <w:bookmarkEnd w:id="33"/>
    <w:bookmarkStart w:id="35" w:name="expected-outcomes"/>
    <w:bookmarkStart w:id="34" w:name="expected-outcomes-and-impact"/>
    <w:p>
      <w:pPr>
        <w:pStyle w:val="Heading2"/>
      </w:pPr>
      <w:r>
        <w:t xml:space="preserve">6. Expected Outcomes and Impact</w:t>
      </w:r>
    </w:p>
    <w:p>
      <w:pPr>
        <w:pStyle w:val="FirstParagraph"/>
      </w:pPr>
      <w:r>
        <w:t xml:space="preserve">The successful implementation of the Dietitian service in Indonesia Jakarta is expected to yield significant positive outcomes over a five-year period:</w:t>
      </w:r>
    </w:p>
    <w:p>
      <w:pPr>
        <w:pStyle w:val="BodyText"/>
      </w:pPr>
      <w:r>
        <w:t xml:space="preserve">Outcome Area</w:t>
      </w:r>
    </w:p>
    <w:bookmarkEnd w:id="34"/>
    <w:bookmarkEnd w:id="35"/>
    <w:p>
      <w:pPr>
        <w:pStyle w:val="BodyText"/>
      </w:pPr>
      <w:r>
        <w:t xml:space="preserve">Short-Term Impact (1-2 Years)</w:t>
      </w:r>
    </w:p>
    <w:p>
      <w:pPr>
        <w:pStyle w:val="BodyText"/>
      </w:pPr>
      <w:r>
        <w:t xml:space="preserve">Long-Term Impact (3-5 Years)</w:t>
      </w:r>
    </w:p>
    <w:p>
      <w:pPr>
        <w:pStyle w:val="BodyText"/>
      </w:pPr>
      <w:r>
        <w:t xml:space="preserve">**Health Metrics**</w:t>
      </w:r>
    </w:p>
    <w:p>
      <w:pPr>
        <w:pStyle w:val="BodyText"/>
      </w:pPr>
      <w:r>
        <w:t xml:space="preserve">Increase in patient adherence to dietary plans for diabetes and hypertension management.</w:t>
      </w:r>
    </w:p>
    <w:p>
      <w:pPr>
        <w:pStyle w:val="BodyText"/>
      </w:pPr>
      <w:r>
        <w:t xml:space="preserve">Measurable reduction in average HbA1c levels and blood pressure readings among enrolled populations.</w:t>
      </w:r>
    </w:p>
    <w:p>
      <w:pPr>
        <w:pStyle w:val="BodyText"/>
      </w:pPr>
      <w:r>
        <w:t xml:space="preserve">**Economic Efficiency</w:t>
      </w:r>
    </w:p>
    <w:p>
      <w:pPr>
        <w:pStyle w:val="BodyText"/>
      </w:pPr>
      <w:r>
        <w:t xml:space="preserve">Reduction in hospital readmissions related to poor dietary management.</w:t>
      </w:r>
    </w:p>
    <w:p>
      <w:pPr>
        <w:pStyle w:val="BodyText"/>
      </w:pPr>
      <w:r>
        <w:t xml:space="preserve">Significant decrease in national healthcare expenditure attributed to preventable lifestyle diseases in Indonesia Jakarta.</w:t>
      </w:r>
    </w:p>
    <w:p>
      <w:pPr>
        <w:pStyle w:val="BodyText"/>
      </w:pPr>
      <w:r>
        <w:t xml:space="preserve">Educational Reach</w:t>
      </w:r>
    </w:p>
    <w:p>
      <w:pPr>
        <w:pStyle w:val="BodyText"/>
      </w:pPr>
      <w:r>
        <w:t xml:space="preserve">**Educational Reach</w:t>
      </w:r>
    </w:p>
    <w:p>
      <w:pPr>
        <w:pStyle w:val="BodyText"/>
      </w:pPr>
      <w:r>
        <w:t xml:space="preserve">Distribution of 50,000 educational pamphlets and hosting 20 community workshops in Indonesia Jakarta.</w:t>
      </w:r>
    </w:p>
    <w:p>
      <w:pPr>
        <w:pStyle w:val="BodyText"/>
      </w:pPr>
      <w:r>
        <w:t xml:space="preserve">Establishment of a baseline for nutritional literacy among primary school students in participating districts.</w:t>
      </w:r>
    </w:p>
    <w:p>
      <w:pPr>
        <w:pStyle w:val="BodyText"/>
      </w:pPr>
      <w:r>
        <w:t xml:space="preserve">Professional Standards</w:t>
      </w:r>
    </w:p>
    <w:p>
      <w:pPr>
        <w:pStyle w:val="BodyText"/>
      </w:pPr>
      <w:r>
        <w:t xml:space="preserve">Certification and training of 50 new local Dietitians adhering to international standards.</w:t>
      </w:r>
    </w:p>
    <w:p>
      <w:pPr>
        <w:pStyle w:val="BodyText"/>
      </w:pPr>
      <w:r>
        <w:t xml:space="preserve">Stronger professional network for healthcare providers in Indonesia Jakarta, fostering ongoing research and development in clinical nutrition.</w:t>
      </w:r>
    </w:p>
    <w:bookmarkStart w:id="36" w:name="conclusion"/>
    <w:p>
      <w:pPr>
        <w:pStyle w:val="Heading2"/>
      </w:pPr>
      <w:r>
        <w:t xml:space="preserve">7. Conclusion</w:t>
      </w:r>
    </w:p>
    <w:p>
      <w:pPr>
        <w:pStyle w:val="FirstParagraph"/>
      </w:pPr>
      <w:r>
        <w:t xml:space="preserve">The integration of specialized Dietitian services into the healthcare framework of Indonesia Jakarta represents a pivotal step towards sustainable public health improvement. By addressing the specific nutritional needs, cultural preferences, and economic realities of the population in Indonesia Jakarta, this project offers a robust solution to the rising tide of non-communicable diseases. The role of the Dietitian extends beyond mere meal planning; it is about empowering individuals with knowledge and tools to take control of their health.</w:t>
      </w:r>
    </w:p>
    <w:p>
      <w:pPr>
        <w:pStyle w:val="BodyText"/>
      </w:pPr>
      <w:r>
        <w:t xml:space="preserve">As urbanization continues to reshape lives in Indonesia Jakarta, the demand for preventive care will only grow. This project report underscores that investing in professional dietetic services is an investment in the human capital of Indonesia Jakarta. With strategic implementation, cultural sensitivity, and technological innovation, we can create a healthier future for millions of residents.</w:t>
      </w:r>
    </w:p>
    <w:bookmarkEnd w:id="36"/>
    <w:p>
      <w:pPr>
        <w:pStyle w:val="BodyText"/>
      </w:pPr>
      <w:r>
        <w:rPr>
          <w:bCs/>
          <w:b/>
        </w:rPr>
        <w:t xml:space="preserve">End of Project Report</w:t>
      </w:r>
      <w:r>
        <w:br/>
      </w:r>
      <w:r>
        <w:t xml:space="preserve">For further inquiries regarding the Dietitian service expansion in Indonesia Jakarta, please contact the Project Management Office.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Implementing a Professional Dietitian Service in Indonesia Jakarta</dc:title>
  <dc:creator/>
  <dc:language>en</dc:language>
  <cp:keywords/>
  <dcterms:created xsi:type="dcterms:W3CDTF">2026-07-29T14:01:59Z</dcterms:created>
  <dcterms:modified xsi:type="dcterms:W3CDTF">2026-07-29T14:01:59Z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