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Dietary</w:t>
      </w:r>
      <w:r>
        <w:t xml:space="preserve"> </w:t>
      </w:r>
      <w:r>
        <w:t xml:space="preserve">Care</w:t>
      </w:r>
      <w:r>
        <w:t xml:space="preserve"> </w:t>
      </w:r>
      <w:r>
        <w:t xml:space="preserve">Initiatives</w:t>
      </w:r>
      <w:r>
        <w:t xml:space="preserve"> </w:t>
      </w:r>
      <w:r>
        <w:t xml:space="preserve">in</w:t>
      </w:r>
      <w:r>
        <w:t xml:space="preserve"> </w:t>
      </w:r>
      <w:r>
        <w:t xml:space="preserve">Netherlands</w:t>
      </w:r>
      <w:r>
        <w:t xml:space="preserve"> </w:t>
      </w:r>
      <w:r>
        <w:t xml:space="preserve">Amsterdam</w:t>
      </w:r>
    </w:p>
    <w:bookmarkStart w:id="20" w:name="project-report"/>
    <w:p>
      <w:pPr>
        <w:pStyle w:val="Heading1"/>
      </w:pPr>
      <w:r>
        <w:t xml:space="preserve">Project Report</w:t>
      </w:r>
    </w:p>
    <w:p>
      <w:pPr>
        <w:pStyle w:val="FirstParagraph"/>
      </w:pPr>
      <w:r>
        <w:rPr>
          <w:bCs/>
          <w:b/>
        </w:rPr>
        <w:t xml:space="preserve">Subject:</w:t>
      </w:r>
      <w:r>
        <w:t xml:space="preserve"> </w:t>
      </w:r>
      <w:r>
        <w:t xml:space="preserve">Strategic Integration and Implementation of Professional Dietitian Services in Netherlands Amsterdam</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Stakeholders and Healthcare Administration Board</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critical necessity, strategic implementation, and expected outcomes of establishing comprehensive dietary care frameworks within the urban landscape of Netherlands Amsterdam. As lifestyle diseases such as type 2 diabetes, cardiovascular issues, and obesity continue to rise globally, the role of a qualified Dietitian has evolved from a supplementary service to a core component of preventative healthcare. This document emphasizes that integrating professional Dietitian services is not merely an option but an imperative for improving public health metrics in Netherlands Amsterdam.</w:t>
      </w:r>
    </w:p>
    <w:p>
      <w:pPr>
        <w:pStyle w:val="BodyText"/>
      </w:pPr>
      <w:r>
        <w:t xml:space="preserve">The report details the socio-economic background, regulatory environment, and community needs specific to this vibrant Dutch city. It argues that targeted interventions led by certified professionals can significantly reduce healthcare burdens while enhancing the quality of life for residents across all demographics.</w:t>
      </w:r>
    </w:p>
    <w:bookmarkEnd w:id="21"/>
    <w:bookmarkStart w:id="24" w:name="background-and-context"/>
    <w:p>
      <w:pPr>
        <w:pStyle w:val="Heading2"/>
      </w:pPr>
      <w:r>
        <w:t xml:space="preserve">2. Background and Context</w:t>
      </w:r>
    </w:p>
    <w:bookmarkStart w:id="22" w:name="X3d05bb78beec86d0e3f07e56eba634b446a5a27"/>
    <w:p>
      <w:pPr>
        <w:pStyle w:val="Heading3"/>
      </w:pPr>
      <w:r>
        <w:t xml:space="preserve">2.1 The Healthcare Landscape in Netherlands Amsterdam</w:t>
      </w:r>
    </w:p>
    <w:p>
      <w:pPr>
        <w:pStyle w:val="FirstParagraph"/>
      </w:pPr>
      <w:r>
        <w:t xml:space="preserve">Netherlands Amsterdam stands as a beacon of innovation in healthcare delivery within Europe. However, the city faces unique challenges associated with urban living, including sedentary work cultures, fast-paced lifestyles that often prioritize convenience over nutrition, and a diverse population with varying dietary restrictions and cultural food preferences. The dense urban environment of Netherlands Amsterdam requires tailored nutritional strategies that are accessible to both working professionals and vulnerable populations.</w:t>
      </w:r>
    </w:p>
    <w:bookmarkEnd w:id="22"/>
    <w:bookmarkStart w:id="23" w:name="the-rising-demand-for-preventative-care"/>
    <w:p>
      <w:pPr>
        <w:pStyle w:val="Heading3"/>
      </w:pPr>
      <w:r>
        <w:t xml:space="preserve">2.2 The Rising Demand for Preventative Care</w:t>
      </w:r>
    </w:p>
    <w:p>
      <w:pPr>
        <w:pStyle w:val="FirstParagraph"/>
      </w:pPr>
      <w:r>
        <w:t xml:space="preserve">In recent years, the healthcare system in Netherlands has seen a shift towards preventative measures. Within the specific context of Amsterdam, there is a growing recognition that traditional medical treatments are often reactive. By introducing structured programs managed by a Dietitian, healthcare providers can address root causes of chronic conditions before they require extensive medical intervention. This proactive approach aligns with the national health goals set by Dutch authorities while addressing local nuances unique to Netherlands Amsterdam.</w:t>
      </w:r>
    </w:p>
    <w:bookmarkEnd w:id="23"/>
    <w:bookmarkEnd w:id="24"/>
    <w:bookmarkStart w:id="25" w:name="project-objectives"/>
    <w:p>
      <w:pPr>
        <w:pStyle w:val="Heading2"/>
      </w:pPr>
      <w:r>
        <w:t xml:space="preserve">3. Project Objectives</w:t>
      </w:r>
    </w:p>
    <w:p>
      <w:pPr>
        <w:pStyle w:val="FirstParagraph"/>
      </w:pPr>
      <w:r>
        <w:t xml:space="preserve">The primary goal of this initiative is to institutionalize the role of the Dietitian within community health centers and private practices in Netherlands Amsterdam. Specific objectives include:</w:t>
      </w:r>
    </w:p>
    <w:p>
      <w:pPr>
        <w:numPr>
          <w:ilvl w:val="0"/>
          <w:numId w:val="1001"/>
        </w:numPr>
        <w:pStyle w:val="Compact"/>
      </w:pPr>
      <w:r>
        <w:rPr>
          <w:bCs/>
          <w:b/>
        </w:rPr>
        <w:t xml:space="preserve">Educational Outreach:</w:t>
      </w:r>
      <w:r>
        <w:t xml:space="preserve"> </w:t>
      </w:r>
      <w:r>
        <w:t xml:space="preserve">To educate residents of Netherlands Amsterdam about balanced nutrition, debunking myths surrounding popular diet trends.</w:t>
      </w:r>
    </w:p>
    <w:p>
      <w:pPr>
        <w:numPr>
          <w:ilvl w:val="0"/>
          <w:numId w:val="1001"/>
        </w:numPr>
        <w:pStyle w:val="Compact"/>
      </w:pPr>
      <w:r>
        <w:rPr>
          <w:bCs/>
          <w:b/>
        </w:rPr>
        <w:t xml:space="preserve">Clinical Integration:</w:t>
      </w:r>
    </w:p>
    <w:p>
      <w:pPr>
        <w:numPr>
          <w:ilvl w:val="0"/>
          <w:numId w:val="1001"/>
        </w:numPr>
        <w:pStyle w:val="Compact"/>
      </w:pPr>
      <w:r>
        <w:rPr>
          <w:bCs/>
          <w:b/>
        </w:rPr>
        <w:t xml:space="preserve">Cultural Sensitivity:</w:t>
      </w:r>
    </w:p>
    <w:p>
      <w:pPr>
        <w:numPr>
          <w:ilvl w:val="0"/>
          <w:numId w:val="1001"/>
        </w:numPr>
        <w:pStyle w:val="Compact"/>
      </w:pPr>
      <w:r>
        <w:rPr>
          <w:bCs/>
          <w:b/>
        </w:rPr>
        <w:t xml:space="preserve">Accessibility:</w:t>
      </w:r>
    </w:p>
    <w:bookmarkEnd w:id="25"/>
    <w:bookmarkStart w:id="30" w:name="methodology"/>
    <w:bookmarkStart w:id="29" w:name="methodology-and-implementation-strategy"/>
    <w:p>
      <w:pPr>
        <w:pStyle w:val="Heading2"/>
      </w:pPr>
      <w:r>
        <w:t xml:space="preserve">4. Methodology and Implementation Strategy</w:t>
      </w:r>
    </w:p>
    <w:bookmarkStart w:id="26" w:name="stakeholder-engagement"/>
    <w:p>
      <w:pPr>
        <w:pStyle w:val="Heading3"/>
      </w:pPr>
      <w:r>
        <w:t xml:space="preserve">4.1 Stakeholder Engagement</w:t>
      </w:r>
    </w:p>
    <w:p>
      <w:pPr>
        <w:pStyle w:val="FirstParagraph"/>
      </w:pPr>
      <w:r>
        <w:t xml:space="preserve">The success of deploying a Dietitian-led program in Netherlands Amsterdam depends heavily on collaboration with local municipal bodies, hospital networks, and community organizations. We will initiate town hall meetings in various boroughs of Amsterdam to gather resident feedback on their dietary habits and challenges.</w:t>
      </w:r>
    </w:p>
    <w:bookmarkEnd w:id="26"/>
    <w:bookmarkStart w:id="27" w:name="professional-training-and-certification"/>
    <w:p>
      <w:pPr>
        <w:pStyle w:val="Heading3"/>
      </w:pPr>
      <w:r>
        <w:t xml:space="preserve">4.2 Professional Training and Certification</w:t>
      </w:r>
    </w:p>
    <w:p>
      <w:pPr>
        <w:pStyle w:val="FirstParagraph"/>
      </w:pPr>
      <w:r>
        <w:t xml:space="preserve">To maintain high standards, all Dietitian personnel involved in this project must adhere to the strict regulatory frameworks established by Dutch health authorities. This includes ongoing education regarding the latest nutritional science, particularly as it pertains to local food availability and seasonal variations common in Netherlands Amsterdam.</w:t>
      </w:r>
    </w:p>
    <w:bookmarkEnd w:id="27"/>
    <w:bookmarkStart w:id="28" w:name="digital-health-integration"/>
    <w:p>
      <w:pPr>
        <w:pStyle w:val="Heading3"/>
      </w:pPr>
      <w:r>
        <w:t xml:space="preserve">4.3 Digital Health Integration</w:t>
      </w:r>
    </w:p>
    <w:p>
      <w:pPr>
        <w:pStyle w:val="FirstParagraph"/>
      </w:pPr>
      <w:r>
        <w:t xml:space="preserve">Leveraging Amsterdam’s reputation as a tech hub, the project will utilize digital platforms to connect residents with a Dietitian remotely. Mobile applications and telemedicine services will allow for continuous monitoring of patient progress, ensuring that nutritional advice is dynamic and responsive to individual changes in health status.</w:t>
      </w:r>
    </w:p>
    <w:bookmarkEnd w:id="28"/>
    <w:bookmarkEnd w:id="29"/>
    <w:bookmarkEnd w:id="30"/>
    <w:bookmarkStart w:id="34" w:name="challenges-and-solutions"/>
    <w:bookmarkStart w:id="33" w:name="challenges-and-mitigation-strategies"/>
    <w:p>
      <w:pPr>
        <w:pStyle w:val="Heading2"/>
      </w:pPr>
      <w:r>
        <w:t xml:space="preserve">5. Challenges and Mitigation Strategies</w:t>
      </w:r>
    </w:p>
    <w:bookmarkStart w:id="31" w:name="cultural-barriers"/>
    <w:p>
      <w:pPr>
        <w:pStyle w:val="Heading3"/>
      </w:pPr>
      <w:r>
        <w:t xml:space="preserve">5.1 Cultural Barriers</w:t>
      </w:r>
    </w:p>
    <w:p>
      <w:pPr>
        <w:pStyle w:val="FirstParagraph"/>
      </w:pPr>
      <w:r>
        <w:t xml:space="preserve">Netherlands Amsterdam is incredibly diverse, with a significant population of immigrants maintaining traditional dietary practices that may conflict with standard Western nutritional advice. To address this, the Dietitian program will employ multicultural staff who can bridge the gap between medical recommendations and cultural food traditions.</w:t>
      </w:r>
    </w:p>
    <w:bookmarkEnd w:id="31"/>
    <w:bookmarkStart w:id="32" w:name="cost-and-insurance-coverage"/>
    <w:p>
      <w:pPr>
        <w:pStyle w:val="Heading3"/>
      </w:pPr>
      <w:r>
        <w:t xml:space="preserve">5.2 Cost and Insurance Coverage</w:t>
      </w:r>
    </w:p>
    <w:p>
      <w:pPr>
        <w:pStyle w:val="FirstParagraph"/>
      </w:pPr>
      <w:r>
        <w:t xml:space="preserve">A major concern is the financial accessibility of services provided by a Dietitian. While some basic consultations may be covered by basic health insurance in the Netherlands, specialized dietary management often requires out-of-pocket payment. The project proposes a subsidy model funded partly by municipal grants to ensure that essential nutritional support remains affordable for all citizens in Netherlands Amsterdam.</w:t>
      </w:r>
    </w:p>
    <w:bookmarkEnd w:id="32"/>
    <w:bookmarkEnd w:id="33"/>
    <w:bookmarkEnd w:id="34"/>
    <w:bookmarkStart w:id="36" w:name="expected-outcomes"/>
    <w:bookmarkStart w:id="35" w:name="expected-outcomes-and-impact-analysis"/>
    <w:p>
      <w:pPr>
        <w:pStyle w:val="Heading2"/>
      </w:pPr>
      <w:r>
        <w:t xml:space="preserve">6. Expected Outcomes and Impact Analysis</w:t>
      </w:r>
    </w:p>
    <w:p>
      <w:pPr>
        <w:pStyle w:val="FirstParagraph"/>
      </w:pPr>
      <w:r>
        <w:t xml:space="preserve">The implementation of this Project Report’s recommendations is projected to yield significant long-term benefits for the healthcare infrastructure in Netherlands Amsterdam.</w:t>
      </w:r>
    </w:p>
    <w:p>
      <w:pPr>
        <w:numPr>
          <w:ilvl w:val="0"/>
          <w:numId w:val="1002"/>
        </w:numPr>
        <w:pStyle w:val="Compact"/>
      </w:pPr>
      <w:r>
        <w:rPr>
          <w:bCs/>
          <w:b/>
        </w:rPr>
        <w:t xml:space="preserve">Reduction in Chronic Diseases:</w:t>
      </w:r>
    </w:p>
    <w:p>
      <w:pPr>
        <w:numPr>
          <w:ilvl w:val="0"/>
          <w:numId w:val="1002"/>
        </w:numPr>
        <w:pStyle w:val="Compact"/>
      </w:pPr>
      <w:r>
        <w:rPr>
          <w:bCs/>
          <w:b/>
        </w:rPr>
        <w:t xml:space="preserve">Economic Savings:</w:t>
      </w:r>
      <w:r>
        <w:t xml:space="preserve"> </w:t>
      </w:r>
      <w:r>
        <w:t xml:space="preserve">Preventative care is cost-effective. Reducing hospital admissions for diet-related conditions will free up resources within the Dutch healthcare system, allowing funds to be redirected towards other critical areas.</w:t>
      </w:r>
    </w:p>
    <w:p>
      <w:pPr>
        <w:numPr>
          <w:ilvl w:val="0"/>
          <w:numId w:val="1002"/>
        </w:numPr>
        <w:pStyle w:val="Compact"/>
      </w:pPr>
      <w:r>
        <w:rPr>
          <w:bCs/>
          <w:b/>
        </w:rPr>
        <w:t xml:space="preserve">Enhanced Public Health Awareness:</w:t>
      </w:r>
      <w:r>
        <w:t xml:space="preserve">The presence of visible Dietitian services in community centers will normalize the conversation around nutrition, fostering a culture where healthy eating is viewed as an integral part of daily life in Netherlands Amsterdam.</w:t>
      </w:r>
    </w:p>
    <w:bookmarkEnd w:id="35"/>
    <w:bookmarkEnd w:id="36"/>
    <w:bookmarkStart w:id="37" w:name="conclusion"/>
    <w:p>
      <w:pPr>
        <w:pStyle w:val="Heading2"/>
      </w:pPr>
      <w:r>
        <w:t xml:space="preserve">7. Conclusion</w:t>
      </w:r>
    </w:p>
    <w:p>
      <w:pPr>
        <w:pStyle w:val="FirstParagraph"/>
      </w:pPr>
      <w:r>
        <w:t xml:space="preserve">In conclusion, this Project Report firmly establishes that the integration of professional Dietitian services is essential for the sustained health and well-being of the population in Netherlands Amsterdam. The city’s unique demographic and economic characteristics require a nuanced approach to nutrition, one that is guided by scientific expertise yet flexible enough to accommodate cultural diversity.</w:t>
      </w:r>
    </w:p>
    <w:p>
      <w:pPr>
        <w:pStyle w:val="BodyText"/>
      </w:pPr>
      <w:r>
        <w:t xml:space="preserve">The role of a Dietitian extends far beyond meal planning; it is about empowerment, education, and long-term behavioral change. By investing in this sector, Netherlands Amsterdam not only improves the health outcomes of its residents but also sets a precedent for other urban centers globally. We urge all stakeholders to approve and support the implementation of this initiative without delay.</w:t>
      </w:r>
    </w:p>
    <w:bookmarkEnd w:id="37"/>
    <w:p>
      <w:pPr>
        <w:pStyle w:val="BodyText"/>
      </w:pPr>
      <w:r>
        <w:rPr>
          <w:bCs/>
          <w:b/>
        </w:rPr>
        <w:t xml:space="preserve">Note:</w:t>
      </w:r>
      <w:r>
        <w:t xml:space="preserve"> </w:t>
      </w:r>
      <w:r>
        <w:t xml:space="preserve">This document is part of a broader strategic plan for healthcare optimization in the region. All data and projections are based on current trends in public health within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Dietary Care Initiatives in Netherlands Amsterdam</dc:title>
  <dc:creator/>
  <dc:language>en</dc:language>
  <cp:keywords/>
  <dcterms:created xsi:type="dcterms:W3CDTF">2026-07-29T05:11:47Z</dcterms:created>
  <dcterms:modified xsi:type="dcterms:W3CDTF">2026-07-29T05:11:47Z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