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Singapore</w:t>
      </w:r>
    </w:p>
    <w:bookmarkStart w:id="30" w:name="X0be60a918a5934111ade21bf0b4a06a1c62ed9a"/>
    <w:p>
      <w:pPr>
        <w:pStyle w:val="Heading1"/>
      </w:pPr>
      <w:r>
        <w:t xml:space="preserve">Project Report on the Implementation and Efficacy of Dietitian Services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Community Stakeholders</w:t>
      </w:r>
      <w:r>
        <w:br/>
      </w:r>
      <w:r>
        <w:t xml:space="preserve">Healthcare Policy Analysis Unit</w:t>
      </w:r>
    </w:p>
    <w:bookmarkStart w:id="20" w:name="executive-summary"/>
    <w:p>
      <w:pPr>
        <w:pStyle w:val="Heading2"/>
      </w:pPr>
      <w:r>
        <w:t xml:space="preserve">1. Executive Summary</w:t>
      </w:r>
    </w:p>
    <w:p>
      <w:pPr>
        <w:pStyle w:val="FirstParagraph"/>
      </w:pPr>
      <w:r>
        <w:t xml:space="preserve">This Project Report details the comprehensive analysis, implementation strategies, and projected outcomes regarding the integration of professional</w:t>
      </w:r>
      <w:r>
        <w:t xml:space="preserve"> </w:t>
      </w:r>
      <w:r>
        <w:rPr>
          <w:bCs/>
          <w:b/>
        </w:rPr>
        <w:t xml:space="preserve">Dietitian</w:t>
      </w:r>
      <w:r>
        <w:t xml:space="preserve"> </w:t>
      </w:r>
      <w:r>
        <w:t xml:space="preserve">services within the public and private healthcare sectors of</w:t>
      </w:r>
      <w:r>
        <w:t xml:space="preserve"> </w:t>
      </w:r>
      <w:r>
        <w:rPr>
          <w:bCs/>
          <w:b/>
        </w:rPr>
        <w:t xml:space="preserve">Singapore Singapore</w:t>
      </w:r>
      <w:r>
        <w:t xml:space="preserve">. As a nation with a rapidly aging population and high prevalence of non-communicable diseases (NCDs), the role of nutrition therapy has transitioned from an optional wellness service to a critical component of clinical care. This document outlines how structured interventions by certified dietitians can significantly reduce the burden on healthcare infrastructure in</w:t>
      </w:r>
      <w:r>
        <w:t xml:space="preserve"> </w:t>
      </w:r>
      <w:r>
        <w:rPr>
          <w:bCs/>
          <w:b/>
        </w:rPr>
        <w:t xml:space="preserve">Singapore Singapore</w:t>
      </w:r>
      <w:r>
        <w:t xml:space="preserve">, improve patient quality of life, and align with national health objectives.</w:t>
      </w:r>
    </w:p>
    <w:bookmarkEnd w:id="20"/>
    <w:bookmarkStart w:id="21" w:name="Xddb28338deab2ddc5eded01142e6f01e4b2ca9e"/>
    <w:p>
      <w:pPr>
        <w:pStyle w:val="Heading2"/>
      </w:pPr>
      <w:r>
        <w:t xml:space="preserve">2. Background and Context: The Healthcare Landscape in Singapore</w:t>
      </w:r>
    </w:p>
    <w:p>
      <w:pPr>
        <w:pStyle w:val="FirstParagraph"/>
      </w:pPr>
      <w:r>
        <w:rPr>
          <w:bCs/>
          <w:b/>
        </w:rPr>
        <w:t xml:space="preserve">Singapore Singapore</w:t>
      </w:r>
      <w:r>
        <w:t xml:space="preserve">, often referred to as the Lion City, is renowned for its efficient healthcare system. However, this efficiency faces unprecedented challenges due to demographic shifts. The population is aging at one of the fastest rates in Asia, leading to a surge in chronic conditions such as type 2 diabetes, hypertension, cardiovascular diseases, and obesity. While medical interventions have advanced significantly to manage acute episodes of these diseases long-term management relies heavily on lifestyle modifications.</w:t>
      </w:r>
    </w:p>
    <w:p>
      <w:pPr>
        <w:pStyle w:val="BodyText"/>
      </w:pPr>
      <w:r>
        <w:t xml:space="preserve">Historically nutritional counseling was sporadic and often underutilized. However recent initiatives by the</w:t>
      </w:r>
      <w:r>
        <w:t xml:space="preserve"> </w:t>
      </w:r>
      <w:r>
        <w:rPr>
          <w:bCs/>
          <w:b/>
        </w:rPr>
        <w:t xml:space="preserve">Singapore Singapore</w:t>
      </w:r>
      <w:r>
        <w:t xml:space="preserve"> </w:t>
      </w:r>
      <w:r>
        <w:t xml:space="preserve">Ministry of Health emphasize preventive care. The government’s "Healthier SG" initiative marks a paradigm shift from treating sickness to maintaining health. Central to this framework is the recognition that dietary habits are the primary determinant of chronic disease progression in</w:t>
      </w:r>
      <w:r>
        <w:t xml:space="preserve"> </w:t>
      </w:r>
      <w:r>
        <w:rPr>
          <w:bCs/>
          <w:b/>
        </w:rPr>
        <w:t xml:space="preserve">Singapore Singapore</w:t>
      </w:r>
      <w:r>
        <w:t xml:space="preserve">. Consequently, the demand for specialized guidance has created an urgent need for a robust, accessible network of professional dietitians.</w:t>
      </w:r>
    </w:p>
    <w:bookmarkEnd w:id="21"/>
    <w:bookmarkStart w:id="25" w:name="the-role-and-scope-of-dietitian-services"/>
    <w:p>
      <w:pPr>
        <w:pStyle w:val="Heading2"/>
      </w:pPr>
      <w:r>
        <w:t xml:space="preserve">3. The Role and Scope of Dietitian Services</w:t>
      </w:r>
    </w:p>
    <w:p>
      <w:pPr>
        <w:pStyle w:val="FirstParagraph"/>
      </w:pPr>
      <w:r>
        <w:t xml:space="preserve">A registered</w:t>
      </w:r>
      <w:r>
        <w:t xml:space="preserve"> </w:t>
      </w:r>
      <w:r>
        <w:rPr>
          <w:bCs/>
          <w:b/>
        </w:rPr>
        <w:t xml:space="preserve">Dietitian</w:t>
      </w:r>
      <w:r>
        <w:t xml:space="preserve"> </w:t>
      </w:r>
      <w:r>
        <w:t xml:space="preserve">is a healthcare professional who assesses, prevents, and treats dietary and nutritional problems at an individual and public health levels. In the context of</w:t>
      </w:r>
      <w:r>
        <w:t xml:space="preserve"> </w:t>
      </w:r>
      <w:r>
        <w:rPr>
          <w:bCs/>
          <w:b/>
        </w:rPr>
        <w:t xml:space="preserve">Singapore Singapore</w:t>
      </w:r>
      <w:r>
        <w:t xml:space="preserve">, the scope of practice has expanded considerably. Dietitians are no longer limited to hospital wards; they are now integral to polyclinics, community centers, corporate wellness programs, and private practices.</w:t>
      </w:r>
    </w:p>
    <w:bookmarkStart w:id="22" w:name="clinical-nutrition-management"/>
    <w:p>
      <w:pPr>
        <w:pStyle w:val="Heading3"/>
      </w:pPr>
      <w:r>
        <w:t xml:space="preserve">3.1 Clinical Nutrition Management</w:t>
      </w:r>
    </w:p>
    <w:p>
      <w:pPr>
        <w:pStyle w:val="FirstParagraph"/>
      </w:pPr>
      <w:r>
        <w:t xml:space="preserve">In acute care settings across</w:t>
      </w:r>
      <w:r>
        <w:t xml:space="preserve"> </w:t>
      </w:r>
      <w:r>
        <w:rPr>
          <w:bCs/>
          <w:b/>
        </w:rPr>
        <w:t xml:space="preserve">Singapore Singapore</w:t>
      </w:r>
      <w:r>
        <w:t xml:space="preserve">, dietitians play a pivotal role in patient recovery. They manage enteral and parenteral nutrition for patients who cannot eat normally, ensuring optimal healing and reduced length of hospital stay. For patients with renal failure, liver disease, or cancer cachexia specialized dietary plans are essential to maintain metabolic stability. The presence of a dedicated</w:t>
      </w:r>
      <w:r>
        <w:t xml:space="preserve"> </w:t>
      </w:r>
      <w:r>
        <w:rPr>
          <w:bCs/>
          <w:b/>
        </w:rPr>
        <w:t xml:space="preserve">Dietitian</w:t>
      </w:r>
      <w:r>
        <w:t xml:space="preserve"> </w:t>
      </w:r>
      <w:r>
        <w:t xml:space="preserve">on medical teams has been statistically correlated with improved patient outcomes and reduced readmission rates in tertiary institutions.</w:t>
      </w:r>
    </w:p>
    <w:bookmarkEnd w:id="22"/>
    <w:bookmarkStart w:id="23" w:name="Xfc8406fc114357a7870a7b5dd6565e7d75b57d4"/>
    <w:p>
      <w:pPr>
        <w:pStyle w:val="Heading3"/>
      </w:pPr>
      <w:r>
        <w:t xml:space="preserve">3.2 Chronic Disease Prevention and Management</w:t>
      </w:r>
    </w:p>
    <w:p>
      <w:pPr>
        <w:pStyle w:val="FirstParagraph"/>
      </w:pPr>
      <w:r>
        <w:t xml:space="preserve">The most significant impact of</w:t>
      </w:r>
    </w:p>
    <w:p>
      <w:pPr>
        <w:pStyle w:val="BodyText"/>
      </w:pPr>
      <w:r>
        <w:t xml:space="preserve">Dietitian&gt; services is seen in the management of NCDs. In</w:t>
      </w:r>
      <w:r>
        <w:t xml:space="preserve"> </w:t>
      </w:r>
      <w:r>
        <w:rPr>
          <w:bCs/>
          <w:b/>
        </w:rPr>
        <w:t xml:space="preserve">Singapore Singapore</w:t>
      </w:r>
      <w:r>
        <w:t xml:space="preserve">, where rice and noodles are dietary staples, portion control and glycemic index education are crucial. Dietitians provide culturally competent advice that respects local culinary traditions while promoting healthier alternatives. For instance, they guide patients on how to modify traditional Hokkien mee or kaya toast recipes to reduce sugar and fat content without sacrificing flavor.</w:t>
      </w:r>
    </w:p>
    <w:bookmarkEnd w:id="23"/>
    <w:bookmarkStart w:id="24" w:name="maternal-and-child-health"/>
    <w:p>
      <w:pPr>
        <w:pStyle w:val="Heading3"/>
      </w:pPr>
      <w:r>
        <w:t xml:space="preserve">3.3 Maternal and Child Health</w:t>
      </w:r>
    </w:p>
    <w:p>
      <w:pPr>
        <w:pStyle w:val="FirstParagraph"/>
      </w:pPr>
      <w:r>
        <w:t xml:space="preserve">Nutrition during pregnancy and early childhood is a priority for the government of</w:t>
      </w:r>
      <w:r>
        <w:t xml:space="preserve"> </w:t>
      </w:r>
      <w:r>
        <w:rPr>
          <w:bCs/>
          <w:b/>
        </w:rPr>
        <w:t xml:space="preserve">Singapore Singapore</w:t>
      </w:r>
      <w:r>
        <w:t xml:space="preserve">. Dietitians provide essential support for gestational diabetes management, breastfeeding promotion, and weaning strategies. Early nutritional intervention helps prevent childhood obesity, a growing concern in urban environments.</w:t>
      </w:r>
    </w:p>
    <w:bookmarkEnd w:id="24"/>
    <w:bookmarkEnd w:id="25"/>
    <w:bookmarkStart w:id="26" w:name="implementation-strategy-in-singapore"/>
    <w:p>
      <w:pPr>
        <w:pStyle w:val="Heading2"/>
      </w:pPr>
      <w:r>
        <w:t xml:space="preserve">4. Implementation Strategy in Singapore</w:t>
      </w:r>
    </w:p>
    <w:p>
      <w:pPr>
        <w:pStyle w:val="FirstParagraph"/>
      </w:pPr>
      <w:r>
        <w:t xml:space="preserve">To maximize the efficacy of dietetic services across</w:t>
      </w:r>
      <w:r>
        <w:t xml:space="preserve"> </w:t>
      </w:r>
      <w:r>
        <w:rPr>
          <w:bCs/>
          <w:b/>
        </w:rPr>
        <w:t xml:space="preserve">Singapore Singapore</w:t>
      </w:r>
      <w:r>
        <w:t xml:space="preserve">, a multi-tiered implementation strategy is proposed.</w:t>
      </w:r>
    </w:p>
    <w:p>
      <w:pPr>
        <w:numPr>
          <w:ilvl w:val="0"/>
          <w:numId w:val="1001"/>
        </w:numPr>
        <w:pStyle w:val="Compact"/>
      </w:pPr>
      <w:r>
        <w:rPr>
          <w:bCs/>
          <w:b/>
        </w:rPr>
        <w:t xml:space="preserve">Tier 1: Primary Care Integration:</w:t>
      </w:r>
      <w:r>
        <w:br/>
      </w:r>
      <w:r>
        <w:t xml:space="preserve">All polyclinics and general practitioner (GP) networks in</w:t>
      </w:r>
      <w:r>
        <w:t xml:space="preserve"> </w:t>
      </w:r>
      <w:r>
        <w:rPr>
          <w:bCs/>
          <w:b/>
        </w:rPr>
        <w:t xml:space="preserve">Singapore Singapore</w:t>
      </w:r>
      <w:r>
        <w:t xml:space="preserve"> </w:t>
      </w:r>
      <w:r>
        <w:t xml:space="preserve">will be mandated to have access to tele-dietitian consultations or on-site referral pathways. This ensures that every citizen encountering a risk factor for diabetes receives immediate professional nutritional advice.</w:t>
      </w:r>
    </w:p>
    <w:p>
      <w:pPr>
        <w:numPr>
          <w:ilvl w:val="0"/>
          <w:numId w:val="1001"/>
        </w:numPr>
        <w:pStyle w:val="Compact"/>
      </w:pPr>
      <w:r>
        <w:rPr>
          <w:bCs/>
          <w:b/>
        </w:rPr>
        <w:t xml:space="preserve">Tier 2: Community-Based Programs:</w:t>
      </w:r>
      <w:r>
        <w:br/>
      </w:r>
      <w:r>
        <w:t xml:space="preserve">Dietitians will be deployed in community centers and Elderly Activity Centres to conduct group workshops. These sessions focus on practical skills such as reading nutrition labels, understanding the Healthy Plate model, and cooking healthy meals within budget constraints common in HDB flats.</w:t>
      </w:r>
    </w:p>
    <w:p>
      <w:pPr>
        <w:numPr>
          <w:ilvl w:val="0"/>
          <w:numId w:val="1001"/>
        </w:numPr>
        <w:pStyle w:val="Compact"/>
      </w:pPr>
      <w:r>
        <w:rPr>
          <w:bCs/>
          <w:b/>
        </w:rPr>
        <w:t xml:space="preserve">Tier 3: Digital Health Innovation:</w:t>
      </w:r>
      <w:r>
        <w:br/>
      </w:r>
      <w:r>
        <w:t xml:space="preserve">Leveraging Singapore’s high tech-savviness digital platforms will be developed to connect patients with registered dietitians. AI-driven tools can assist dietitians by tracking user intake, allowing human professionals to focus on counseling and behavior modification. This scalability is vital for a dense population like</w:t>
      </w:r>
      <w:r>
        <w:t xml:space="preserve"> </w:t>
      </w:r>
      <w:r>
        <w:rPr>
          <w:bCs/>
          <w:b/>
        </w:rPr>
        <w:t xml:space="preserve">Singapore Singapore</w:t>
      </w:r>
      <w:r>
        <w:t xml:space="preserve">.</w:t>
      </w:r>
    </w:p>
    <w:p>
      <w:pPr>
        <w:numPr>
          <w:ilvl w:val="0"/>
          <w:numId w:val="1001"/>
        </w:numPr>
        <w:pStyle w:val="Compact"/>
      </w:pPr>
      <w:r>
        <w:rPr>
          <w:bCs/>
          <w:b/>
        </w:rPr>
        <w:t xml:space="preserve">Tier 4: Corporate Wellness Partnerships:</w:t>
      </w:r>
      <w:r>
        <w:br/>
      </w:r>
      <w:r>
        <w:t xml:space="preserve">Encouraging private sector employers in</w:t>
      </w:r>
      <w:r>
        <w:t xml:space="preserve"> </w:t>
      </w:r>
      <w:r>
        <w:rPr>
          <w:bCs/>
          <w:b/>
        </w:rPr>
        <w:t xml:space="preserve">Singapore Singapore</w:t>
      </w:r>
      <w:r>
        <w:t xml:space="preserve"> </w:t>
      </w:r>
      <w:r>
        <w:t xml:space="preserve">to subsidize dietitian visits as part of employee health benefits. This shifts the focus from reactive sick leave to proactive wellness.</w:t>
      </w:r>
    </w:p>
    <w:bookmarkEnd w:id="26"/>
    <w:bookmarkStart w:id="27" w:name="challenges-and-mitigation-strategies"/>
    <w:p>
      <w:pPr>
        <w:pStyle w:val="Heading2"/>
      </w:pPr>
      <w:r>
        <w:t xml:space="preserve">5. Challenges and Mitigation Strategies</w:t>
      </w:r>
    </w:p>
    <w:p>
      <w:pPr>
        <w:pStyle w:val="FirstParagraph"/>
      </w:pPr>
      <w:r>
        <w:rPr>
          <w:bCs/>
          <w:b/>
        </w:rPr>
        <w:t xml:space="preserve">Affordability:</w:t>
      </w:r>
      <w:r>
        <w:br/>
      </w:r>
      <w:r>
        <w:t xml:space="preserve">In</w:t>
      </w:r>
      <w:r>
        <w:t xml:space="preserve"> </w:t>
      </w:r>
      <w:r>
        <w:rPr>
          <w:bCs/>
          <w:b/>
        </w:rPr>
        <w:t xml:space="preserve">Singapore Singapore</w:t>
      </w:r>
      <w:r>
        <w:t xml:space="preserve">, while subsidies exist, out-of-pocket costs for specialized nutrition can still deter low-income families. Mitigation involves expanding MediSave usage for dietitian consultations in polyclinics and introducing targeted subsidies for high-risk groups.</w:t>
      </w:r>
    </w:p>
    <w:p>
      <w:pPr>
        <w:pStyle w:val="BodyText"/>
      </w:pPr>
      <w:r>
        <w:rPr>
          <w:bCs/>
          <w:b/>
        </w:rPr>
        <w:t xml:space="preserve">Health Literacy:</w:t>
      </w:r>
      <w:r>
        <w:br/>
      </w:r>
      <w:r>
        <w:t xml:space="preserve">Varying levels of health literacy among the diverse population of</w:t>
      </w:r>
      <w:r>
        <w:t xml:space="preserve"> </w:t>
      </w:r>
      <w:r>
        <w:rPr>
          <w:bCs/>
          <w:b/>
        </w:rPr>
        <w:t xml:space="preserve">Singapore Singapore</w:t>
      </w:r>
      <w:r>
        <w:t xml:space="preserve"> </w:t>
      </w:r>
      <w:r>
        <w:t xml:space="preserve">present a challenge. Dietitians must utilize multilingual resources and visual aids to ensure comprehension across different ethnic and socioeconomic groups.</w:t>
      </w:r>
    </w:p>
    <w:p>
      <w:pPr>
        <w:pStyle w:val="BodyText"/>
      </w:pPr>
      <w:r>
        <w:rPr>
          <w:bCs/>
          <w:b/>
        </w:rPr>
        <w:t xml:space="preserve">Cultural Dietary Preferences:</w:t>
      </w:r>
      <w:r>
        <w:br/>
      </w:r>
      <w:r>
        <w:t xml:space="preserve">A one-size-fits-all approach fails in the multicultural context of</w:t>
      </w:r>
      <w:r>
        <w:t xml:space="preserve"> </w:t>
      </w:r>
      <w:r>
        <w:rPr>
          <w:bCs/>
          <w:b/>
        </w:rPr>
        <w:t xml:space="preserve">Singapore Singapore</w:t>
      </w:r>
      <w:r>
        <w:t xml:space="preserve">. The dietetic workforce must be diverse and trained in Chinese, Malay, Indian, and Western dietary traditions to provide personalized care that is both effective and culturally acceptable.</w:t>
      </w:r>
    </w:p>
    <w:bookmarkEnd w:id="27"/>
    <w:bookmarkStart w:id="28" w:name="projected-outcomes-and-economic-impact"/>
    <w:p>
      <w:pPr>
        <w:pStyle w:val="Heading2"/>
      </w:pPr>
      <w:r>
        <w:t xml:space="preserve">6. Projected Outcomes and Economic Impact</w:t>
      </w:r>
    </w:p>
    <w:p>
      <w:pPr>
        <w:pStyle w:val="FirstParagraph"/>
      </w:pPr>
      <w:r>
        <w:t xml:space="preserve">The investment in</w:t>
      </w:r>
    </w:p>
    <w:p>
      <w:pPr>
        <w:pStyle w:val="BodyText"/>
      </w:pPr>
      <w:r>
        <w:t xml:space="preserve">Dietitian&gt; services yields a substantial return on investment for the healthcare economy of</w:t>
      </w:r>
      <w:r>
        <w:t xml:space="preserve"> </w:t>
      </w:r>
      <w:r>
        <w:rPr>
          <w:bCs/>
          <w:b/>
        </w:rPr>
        <w:t xml:space="preserve">Singapore Singapore</w:t>
      </w:r>
      <w:r>
        <w:t xml:space="preserve">. Studies indicate that every dollar spent on preventive nutrition can save up to seven dollars in acute medical costs. By reducing the prevalence of obesity and diabetes,</w:t>
      </w:r>
      <w:r>
        <w:t xml:space="preserve"> </w:t>
      </w:r>
      <w:r>
        <w:rPr>
          <w:bCs/>
          <w:b/>
        </w:rPr>
        <w:t xml:space="preserve">Singapore Singapore</w:t>
      </w:r>
      <w:r>
        <w:t xml:space="preserve"> </w:t>
      </w:r>
      <w:r>
        <w:t xml:space="preserve">can alleviate pressure on hospitals and nursing homes.</w:t>
      </w:r>
    </w:p>
    <w:p>
      <w:pPr>
        <w:pStyle w:val="BodyText"/>
      </w:pPr>
      <w:r>
        <w:t xml:space="preserve">Predicted outcomes include:</w:t>
      </w:r>
    </w:p>
    <w:p>
      <w:pPr>
        <w:numPr>
          <w:ilvl w:val="0"/>
          <w:numId w:val="1002"/>
        </w:numPr>
        <w:pStyle w:val="Compact"/>
      </w:pPr>
      <w:r>
        <w:t xml:space="preserve">A 15% reduction in new type 2 diabetes cases over five years.</w:t>
      </w:r>
    </w:p>
    <w:p>
      <w:pPr>
        <w:numPr>
          <w:ilvl w:val="0"/>
          <w:numId w:val="1002"/>
        </w:numPr>
        <w:pStyle w:val="Compact"/>
      </w:pPr>
      <w:r>
        <w:t xml:space="preserve">A measurable improvement in the quality of life metrics for elderly citizens managing hypertension.</w:t>
      </w:r>
    </w:p>
    <w:p>
      <w:pPr>
        <w:numPr>
          <w:ilvl w:val="0"/>
          <w:numId w:val="1002"/>
        </w:numPr>
        <w:pStyle w:val="Compact"/>
      </w:pPr>
      <w:r>
        <w:t xml:space="preserve">An increase in workforce productivity due to better overall health and reduced absenteeism related to lifestyle diseases.</w:t>
      </w:r>
    </w:p>
    <w:bookmarkEnd w:id="28"/>
    <w:bookmarkStart w:id="29" w:name="conclusion"/>
    <w:p>
      <w:pPr>
        <w:pStyle w:val="Heading2"/>
      </w:pPr>
      <w:r>
        <w:t xml:space="preserve">7. Conclusion</w:t>
      </w:r>
    </w:p>
    <w:p>
      <w:pPr>
        <w:pStyle w:val="FirstParagraph"/>
      </w:pPr>
      <w:r>
        <w:t xml:space="preserve">The integration of professional</w:t>
      </w:r>
    </w:p>
    <w:p>
      <w:pPr>
        <w:pStyle w:val="BodyText"/>
      </w:pPr>
      <w:r>
        <w:t xml:space="preserve">Dietitian&gt; services is not merely a supplementary healthcare option but a fundamental necessity for the sustainable future of public health in</w:t>
      </w:r>
      <w:r>
        <w:t xml:space="preserve"> </w:t>
      </w:r>
      <w:r>
        <w:rPr>
          <w:bCs/>
          <w:b/>
        </w:rPr>
        <w:t xml:space="preserve">Singapore Singapore</w:t>
      </w:r>
      <w:r>
        <w:t xml:space="preserve">. As the nation grapples with the dual burden of infectious and non-communicable diseases, nutrition therapy stands as a powerful tool for prevention and management. By adopting this Project Report’s recommendations, policymakers can ensure that healthcare in</w:t>
      </w:r>
    </w:p>
    <w:p>
      <w:pPr>
        <w:pStyle w:val="BodyText"/>
      </w:pPr>
      <w:r>
        <w:t xml:space="preserve">Singapore Singapore&gt; remains world-class, equitable, and focused on longevity. The synergy between advanced medical care and expert nutritional guidance will define the next era of wellness for the citizens of</w:t>
      </w:r>
      <w:r>
        <w:t xml:space="preserve"> </w:t>
      </w:r>
      <w:r>
        <w:rPr>
          <w:bCs/>
          <w:b/>
        </w:rPr>
        <w:t xml:space="preserve">Singapore Singapore</w:t>
      </w:r>
      <w:r>
        <w:t xml:space="preserv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Professional Dietitian Services in Singapore</dc:title>
  <dc:creator/>
  <dc:language>en</dc:language>
  <cp:keywords/>
  <dcterms:created xsi:type="dcterms:W3CDTF">2026-07-29T21:24:56Z</dcterms:created>
  <dcterms:modified xsi:type="dcterms:W3CDTF">2026-07-29T21:24:56Z</dcterms:modified>
</cp:coreProperties>
</file>

<file path=docProps/custom.xml><?xml version="1.0" encoding="utf-8"?>
<Properties xmlns="http://schemas.openxmlformats.org/officeDocument/2006/custom-properties" xmlns:vt="http://schemas.openxmlformats.org/officeDocument/2006/docPropsVTypes"/>
</file>