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Project</w:t>
      </w:r>
      <w:r>
        <w:t xml:space="preserve"> </w:t>
      </w:r>
      <w:r>
        <w:t xml:space="preserve">Report:</w:t>
      </w:r>
      <w:r>
        <w:t xml:space="preserve"> </w:t>
      </w:r>
      <w:r>
        <w:t xml:space="preserve">Integration</w:t>
      </w:r>
      <w:r>
        <w:t xml:space="preserve"> </w:t>
      </w:r>
      <w:r>
        <w:t xml:space="preserve">of</w:t>
      </w:r>
      <w:r>
        <w:t xml:space="preserve"> </w:t>
      </w:r>
      <w:r>
        <w:t xml:space="preserve">Professional</w:t>
      </w:r>
      <w:r>
        <w:t xml:space="preserve"> </w:t>
      </w:r>
      <w:r>
        <w:t xml:space="preserve">Dietitian</w:t>
      </w:r>
      <w:r>
        <w:t xml:space="preserve"> </w:t>
      </w:r>
      <w:r>
        <w:t xml:space="preserve">Services</w:t>
      </w:r>
      <w:r>
        <w:t xml:space="preserve"> </w:t>
      </w:r>
      <w:r>
        <w:t xml:space="preserve">in</w:t>
      </w:r>
      <w:r>
        <w:t xml:space="preserve"> </w:t>
      </w:r>
      <w:r>
        <w:t xml:space="preserve">South</w:t>
      </w:r>
      <w:r>
        <w:t xml:space="preserve"> </w:t>
      </w:r>
      <w:r>
        <w:t xml:space="preserve">Africa,</w:t>
      </w:r>
      <w:r>
        <w:t xml:space="preserve"> </w:t>
      </w:r>
      <w:r>
        <w:t xml:space="preserve">Johannesburg</w:t>
      </w:r>
    </w:p>
    <w:bookmarkStart w:id="30" w:name="Xf3b9e735c6af7f1e27dc08cb761913186d4efcb"/>
    <w:p>
      <w:pPr>
        <w:pStyle w:val="Heading1"/>
      </w:pPr>
      <w:r>
        <w:t xml:space="preserve">Project Report: Implementation of Holistic Dietitian Services in South Africa, Johannesburg</w:t>
      </w:r>
    </w:p>
    <w:p>
      <w:pPr>
        <w:pStyle w:val="FirstParagraph"/>
      </w:pPr>
      <w:r>
        <w:rPr>
          <w:bCs/>
          <w:b/>
        </w:rPr>
        <w:t xml:space="preserve">Date:</w:t>
      </w:r>
      <w:r>
        <w:t xml:space="preserve"> </w:t>
      </w:r>
      <w:r>
        <w:t xml:space="preserve">October 26, 2023</w:t>
      </w:r>
      <w:r>
        <w:br/>
      </w:r>
      <w:r>
        <w:rPr>
          <w:bCs/>
          <w:b/>
        </w:rPr>
        <w:t xml:space="preserve">To:</w:t>
      </w:r>
      <w:r>
        <w:t xml:space="preserve">National Department of Health and Stakeholder Partners</w:t>
      </w:r>
      <w:r>
        <w:br/>
      </w:r>
      <w:r>
        <w:t xml:space="preserve">Clinical Nutrition Division</w:t>
      </w:r>
      <w:r>
        <w:br/>
      </w:r>
      <w:r>
        <w:br/>
      </w:r>
    </w:p>
    <w:bookmarkStart w:id="20" w:name="executive-summary"/>
    <w:p>
      <w:pPr>
        <w:pStyle w:val="Heading2"/>
      </w:pPr>
      <w:r>
        <w:t xml:space="preserve">1. Executive Summary</w:t>
      </w:r>
    </w:p>
    <w:p>
      <w:pPr>
        <w:pStyle w:val="FirstParagraph"/>
      </w:pPr>
      <w:r>
        <w:t xml:space="preserve">This</w:t>
      </w:r>
      <w:r>
        <w:t xml:space="preserve"> </w:t>
      </w:r>
      <w:r>
        <w:rPr>
          <w:bCs/>
          <w:b/>
        </w:rPr>
        <w:t xml:space="preserve">Project Report</w:t>
      </w:r>
      <w:r>
        <w:t xml:space="preserve">Dietitian practitioners into both public health clinics and private corporate wellness programs, this initiative aims to improve population health outcomes, reduce long-term healthcare costs, and promote sustainable dietary habits among the diverse demographics of Johannesburg.</w:t>
      </w:r>
    </w:p>
    <w:bookmarkEnd w:id="20"/>
    <w:bookmarkStart w:id="21" w:name="background-and-context"/>
    <w:p>
      <w:pPr>
        <w:pStyle w:val="Heading2"/>
      </w:pPr>
      <w:r>
        <w:t xml:space="preserve">2. Background and Context</w:t>
      </w:r>
    </w:p>
    <w:p>
      <w:pPr>
        <w:pStyle w:val="FirstParagraph"/>
      </w:pPr>
      <w:r>
        <w:t xml:space="preserve">Johannesburg serves as the economic hub of</w:t>
      </w:r>
    </w:p>
    <w:p>
      <w:pPr>
        <w:pStyle w:val="BodyText"/>
      </w:pPr>
      <w:r>
        <w:t xml:space="preserve">In , the burden of diabetes mellitus, hypertension, obesity, and cardiovascular disease is alarmingly high. According to recent epidemiological data from local health authorities nearly 40% of adults in Gauteng province suffer from hypertension or pre-hypertension. Concurrently infant malnutrition remains a concern in underserved communities. The lack of specialized nutritional guidance is a critical gap in the healthcare continuum. Most primary care physicians are overburdened and do not have the time to provide detailed dietary counseling, necessitating the dedicated role of a</w:t>
      </w:r>
      <w:r>
        <w:t xml:space="preserve"> </w:t>
      </w:r>
      <w:r>
        <w:rPr>
          <w:bCs/>
          <w:b/>
        </w:rPr>
        <w:t xml:space="preserve">Dietitian</w:t>
      </w:r>
      <w:r>
        <w:t xml:space="preserve">.</w:t>
      </w:r>
    </w:p>
    <w:bookmarkEnd w:id="21"/>
    <w:bookmarkStart w:id="22" w:name="objectives-of-the-project"/>
    <w:p>
      <w:pPr>
        <w:pStyle w:val="Heading2"/>
      </w:pPr>
      <w:r>
        <w:t xml:space="preserve">3. Objectives of the Project</w:t>
      </w:r>
    </w:p>
    <w:p>
      <w:pPr>
        <w:pStyle w:val="FirstParagraph"/>
      </w:pPr>
      <w:r>
        <w:t xml:space="preserve">The core objectives of this</w:t>
      </w:r>
      <w:r>
        <w:t xml:space="preserve"> </w:t>
      </w:r>
      <w:r>
        <w:rPr>
          <w:bCs/>
          <w:b/>
        </w:rPr>
        <w:t xml:space="preserve">Project Report</w:t>
      </w:r>
      <w:r>
        <w:t xml:space="preserve"> </w:t>
      </w:r>
      <w:r>
        <w:t xml:space="preserve">framework are as follows:</w:t>
      </w:r>
    </w:p>
    <w:p>
      <w:pPr>
        <w:pStyle w:val="BodyText"/>
      </w:pPr>
      <w:r>
        <w:t xml:space="preserve">To increase access to professional</w:t>
      </w:r>
      <w:r>
        <w:t xml:space="preserve"> </w:t>
      </w:r>
      <w:r>
        <w:rPr>
          <w:bCs/>
          <w:b/>
        </w:rPr>
        <w:t xml:space="preserve">Dietitian</w:t>
      </w:r>
    </w:p>
    <w:p>
      <w:pPr>
        <w:pStyle w:val="BodyText"/>
      </w:pPr>
      <w:r>
        <w:t xml:space="preserve">To integrate nutritional screening into standard primary care protocols in public hospitals across .</w:t>
      </w:r>
    </w:p>
    <w:p>
      <w:pPr>
        <w:pStyle w:val="BodyText"/>
      </w:pPr>
      <w:r>
        <w:t xml:space="preserve">To develop culturally relevant dietary guidelines that respect the traditional food practices of South African communities while promoting health.Dietitian</w:t>
      </w:r>
    </w:p>
    <w:bookmarkEnd w:id="22"/>
    <w:bookmarkStart w:id="26" w:name="strategic-implementation-plan"/>
    <w:p>
      <w:pPr>
        <w:pStyle w:val="Heading2"/>
      </w:pPr>
      <w:r>
        <w:t xml:space="preserve">4. Strategic Implementation Plan</w:t>
      </w:r>
    </w:p>
    <w:p>
      <w:pPr>
        <w:pStyle w:val="FirstParagraph"/>
      </w:pPr>
      <w:r>
        <w:t xml:space="preserve">The implementation strategy focuses on three key pillars: Public Sector Integration, Private Sector Partnerships, and Community Education.</w:t>
      </w:r>
    </w:p>
    <w:bookmarkStart w:id="23" w:name="public-sector-integration"/>
    <w:p>
      <w:pPr>
        <w:pStyle w:val="Heading3"/>
      </w:pPr>
      <w:r>
        <w:t xml:space="preserve">4.1 Public Sector Integration</w:t>
      </w:r>
    </w:p>
    <w:p>
      <w:pPr>
        <w:pStyle w:val="FirstParagraph"/>
      </w:pPr>
      <w:r>
        <w:t xml:space="preserve">In the public health sector within Dietitian</w:t>
      </w:r>
    </w:p>
    <w:bookmarkEnd w:id="23"/>
    <w:bookmarkStart w:id="24" w:name="corporate-wellness-partnerships"/>
    <w:p>
      <w:pPr>
        <w:pStyle w:val="Heading3"/>
      </w:pPr>
      <w:r>
        <w:t xml:space="preserve">4.2 Corporate Wellness Partnerships</w:t>
      </w:r>
    </w:p>
    <w:p>
      <w:pPr>
        <w:pStyle w:val="FirstParagraph"/>
      </w:pPr>
      <w:r>
        <w:t xml:space="preserve">Johannesburg is home to numerous multinational corporations and mining houses. The project leverages these entities by incentivizing companies to include</w:t>
      </w:r>
      <w:r>
        <w:t xml:space="preserve"> </w:t>
      </w:r>
      <w:r>
        <w:rPr>
          <w:bCs/>
          <w:b/>
        </w:rPr>
        <w:t xml:space="preserve">Dietitian</w:t>
      </w:r>
    </w:p>
    <w:bookmarkEnd w:id="24"/>
    <w:bookmarkStart w:id="25" w:name="community-education-and-advocacy"/>
    <w:p>
      <w:pPr>
        <w:pStyle w:val="Heading3"/>
      </w:pPr>
      <w:r>
        <w:t xml:space="preserve">4.3 Community Education and Advocacy</w:t>
      </w:r>
    </w:p>
    <w:p>
      <w:pPr>
        <w:pStyle w:val="FirstParagraph"/>
      </w:pPr>
      <w:r>
        <w:t xml:space="preserve">Nutrition education must be culturally competent to be effective in</w:t>
      </w:r>
    </w:p>
    <w:bookmarkEnd w:id="25"/>
    <w:bookmarkEnd w:id="26"/>
    <w:bookmarkStart w:id="27" w:name="challenges-and-risk-management"/>
    <w:p>
      <w:pPr>
        <w:pStyle w:val="Heading2"/>
      </w:pPr>
      <w:r>
        <w:t xml:space="preserve">5. Challenges and Risk Management</w:t>
      </w:r>
    </w:p>
    <w:p>
      <w:pPr>
        <w:pStyle w:val="FirstParagraph"/>
      </w:pPr>
      <w:r>
        <w:t xml:space="preserve">Implementing this</w:t>
      </w:r>
    </w:p>
    <w:p>
      <w:pPr>
        <w:pStyle w:val="BodyText"/>
      </w:pPr>
      <w:r>
        <w:t xml:space="preserve">Dietitian</w:t>
      </w:r>
    </w:p>
    <w:p>
      <w:pPr>
        <w:pStyle w:val="BodyText"/>
      </w:pPr>
      <w:r>
        <w:rPr>
          <w:bCs/>
          <w:b/>
        </w:rPr>
        <w:t xml:space="preserve">Economic Constraints:</w:t>
      </w:r>
    </w:p>
    <w:p>
      <w:pPr>
        <w:pStyle w:val="BodyText"/>
      </w:pPr>
      <w:r>
        <w:t xml:space="preserve">Health Literacy:</w:t>
      </w:r>
      <w:r>
        <w:rPr>
          <w:bCs/>
          <w:b/>
        </w:rPr>
        <w:t xml:space="preserve">Infrastructure Limitations:</w:t>
      </w:r>
    </w:p>
    <w:bookmarkEnd w:id="27"/>
    <w:bookmarkStart w:id="28" w:name="expected-outcomes-and-impact"/>
    <w:p>
      <w:pPr>
        <w:pStyle w:val="Heading2"/>
      </w:pPr>
      <w:r>
        <w:t xml:space="preserve">6. Expected Outcomes and Impact</w:t>
      </w:r>
    </w:p>
    <w:p>
      <w:pPr>
        <w:pStyle w:val="FirstParagraph"/>
      </w:pPr>
      <w:r>
        <w:t xml:space="preserve">If successfully executed, this</w:t>
      </w:r>
    </w:p>
    <w:p>
      <w:pPr>
        <w:pStyle w:val="BodyText"/>
      </w:pPr>
      <w:r>
        <w:t xml:space="preserve">Dietitian</w:t>
      </w:r>
    </w:p>
    <w:p>
      <w:pPr>
        <w:pStyle w:val="BodyText"/>
      </w:pPr>
      <w:r>
        <w:rPr>
          <w:bCs/>
          <w:b/>
        </w:rPr>
        <w:t xml:space="preserve">Clinical Improvements:</w:t>
      </w:r>
    </w:p>
    <w:p>
      <w:pPr>
        <w:pStyle w:val="BodyText"/>
      </w:pPr>
      <w:r>
        <w:rPr>
          <w:bCs/>
          <w:b/>
        </w:rPr>
        <w:t xml:space="preserve">Cost Savings:</w:t>
      </w:r>
      <w:r>
        <w:t xml:space="preserve">Social Equity:</w:t>
      </w:r>
    </w:p>
    <w:p>
      <w:pPr>
        <w:pStyle w:val="BodyText"/>
      </w:pPr>
      <w:r>
        <w:t xml:space="preserve">Greater access to expert health advice for marginalized communities, reducing the disparity in health outcomes between rich and poor.</w:t>
      </w:r>
    </w:p>
    <w:p>
      <w:pPr>
        <w:pStyle w:val="BodyText"/>
      </w:pPr>
      <w:r>
        <w:t xml:space="preserve">Enhanced public awareness regarding the importance of nutrition as a preventive health measure.</w:t>
      </w:r>
    </w:p>
    <w:bookmarkEnd w:id="28"/>
    <w:bookmarkStart w:id="29" w:name="conclusion"/>
    <w:p>
      <w:pPr>
        <w:pStyle w:val="Heading2"/>
      </w:pPr>
      <w:r>
        <w:t xml:space="preserve">7. Conclusion</w:t>
      </w:r>
    </w:p>
    <w:p>
      <w:pPr>
        <w:pStyle w:val="FirstParagraph"/>
      </w:pPr>
      <w:r>
        <w:t xml:space="preserve">This</w:t>
      </w:r>
      <w:r>
        <w:t xml:space="preserve"> </w:t>
      </w:r>
      <w:r>
        <w:rPr>
          <w:bCs/>
          <w:b/>
        </w:rPr>
        <w:t xml:space="preserve">Dietitian</w:t>
      </w:r>
      <w:r>
        <w:t xml:space="preserve">Dietitian is not merely a luxury but an essential component of primary healthcare. As we move forward in</w:t>
      </w:r>
    </w:p>
    <w:p>
      <w:pPr>
        <w:pStyle w:val="BodyText"/>
      </w:pPr>
      <w:r>
        <w:t xml:space="preserve">The recommendations outlined in this</w:t>
      </w:r>
      <w:r>
        <w:t xml:space="preserve"> </w:t>
      </w:r>
      <w:r>
        <w:rPr>
          <w:bCs/>
          <w:b/>
        </w:rPr>
        <w:t xml:space="preserve">Dietitian</w:t>
      </w:r>
    </w:p>
    <w:p>
      <w:pPr>
        <w:pStyle w:val="BodyText"/>
      </w:pPr>
      <w:r>
        <w:rPr>
          <w:bCs/>
          <w:b/>
        </w:rPr>
        <w:t xml:space="preserve">End of Report</w:t>
      </w:r>
      <w:r>
        <w:br/>
      </w:r>
      <w:r>
        <w:t xml:space="preserve">Prepared for Health Policy Makers in South Africa</w:t>
      </w:r>
      <w:r>
        <w:br/>
      </w:r>
      <w:r>
        <w:t xml:space="preserve">Johannesburg Division | Project ID: SA-JHB-DIET-2023</w:t>
      </w:r>
    </w:p>
    <w:bookmarkEnd w:id="29"/>
    <w:bookmarkEnd w:id="30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Project Report: Integration of Professional Dietitian Services in South Africa, Johannesburg</dc:title>
  <dc:creator/>
  <dc:language>en</dc:language>
  <cp:keywords/>
  <dcterms:created xsi:type="dcterms:W3CDTF">2026-07-29T16:28:18Z</dcterms:created>
  <dcterms:modified xsi:type="dcterms:W3CDTF">2026-07-29T16:28:18Z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iewport">
    <vt:lpwstr>width=device-width, initial-scale=1.0</vt:lpwstr>
  </property>
</Properties>
</file>