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Dietitian</w:t>
      </w:r>
      <w:r>
        <w:t xml:space="preserve"> </w:t>
      </w:r>
      <w:r>
        <w:t xml:space="preserve">Project</w:t>
      </w:r>
      <w:r>
        <w:t xml:space="preserve"> </w:t>
      </w:r>
      <w:r>
        <w:t xml:space="preserve">Report:</w:t>
      </w:r>
      <w:r>
        <w:t xml:space="preserve"> </w:t>
      </w:r>
      <w:r>
        <w:t xml:space="preserve">Sudan</w:t>
      </w:r>
      <w:r>
        <w:t xml:space="preserve"> </w:t>
      </w:r>
      <w:r>
        <w:t xml:space="preserve">Khartoum</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Health and Social Welfare, Sudan Khartoum Regional Directorate</w:t>
      </w:r>
    </w:p>
    <w:p>
      <w:pPr>
        <w:pStyle w:val="BodyText"/>
      </w:pPr>
      <w:r>
        <w:rPr>
          <w:bCs/>
          <w:b/>
        </w:rPr>
        <w:t xml:space="preserve">From:</w:t>
      </w:r>
      <w:r>
        <w:t xml:space="preserve"> </w:t>
      </w:r>
      <w:r>
        <w:t xml:space="preserve">Project Implementation Team</w:t>
      </w:r>
    </w:p>
    <w:p>
      <w:pPr>
        <w:pStyle w:val="BodyText"/>
      </w:pPr>
      <w:r>
        <w:rPr>
          <w:bCs/>
          <w:b/>
        </w:rPr>
        <w:t xml:space="preserve">Status:</w:t>
      </w:r>
      <w:r>
        <w:t xml:space="preserve"> </w:t>
      </w:r>
      <w:r>
        <w:t xml:space="preserve">Final Report for Approval</w:t>
      </w:r>
    </w:p>
    <w:bookmarkStart w:id="33" w:name="X3485dd980f50ccc41eeea6fbadb11330854bc18"/>
    <w:p>
      <w:pPr>
        <w:pStyle w:val="Heading1"/>
      </w:pPr>
      <w:r>
        <w:t xml:space="preserve">Dietitian Integration Strategy in Healthcare Facilities: A Comprehensive Project Report for Sudan Khartoum</w:t>
      </w:r>
    </w:p>
    <w:bookmarkStart w:id="20" w:name="executive-summary"/>
    <w:p>
      <w:pPr>
        <w:pStyle w:val="Heading2"/>
      </w:pPr>
      <w:r>
        <w:t xml:space="preserve">1. Executive Summary</w:t>
      </w:r>
    </w:p>
    <w:p>
      <w:pPr>
        <w:pStyle w:val="FirstParagraph"/>
      </w:pPr>
      <w:r>
        <w:t xml:space="preserve">This document serves as the formal Project Report detailing the strategic implementation, operational challenges, and nutritional outcomes associated with deploying professional Dietitian services within public healthcare facilities in Sudan Khartoum. The current healthcare landscape in Sudan Khartoum faces a dual burden of disease: high rates of infectious diseases alongside a rapidly rising prevalence of Non-Communicable Diseases (NCDs) such as diabetes, hypertension, and obesity. This report underscores the critical role that certified Dietitian professionals play in mitigating these health crises. The findings indicate that integrating clinical nutrition services into standard care pathways significantly reduces hospital readmission rates and improves long-term patient outcomes in Sudan Khartoum.</w:t>
      </w:r>
    </w:p>
    <w:bookmarkEnd w:id="20"/>
    <w:bookmarkStart w:id="21" w:name="introduction-and-background"/>
    <w:p>
      <w:pPr>
        <w:pStyle w:val="Heading2"/>
      </w:pPr>
      <w:r>
        <w:t xml:space="preserve">2. Introduction and Background</w:t>
      </w:r>
    </w:p>
    <w:p>
      <w:pPr>
        <w:pStyle w:val="FirstParagraph"/>
      </w:pPr>
      <w:r>
        <w:t xml:space="preserve">The health sector in Sudan Khartoum has undergone significant transformation over the past decade. While infrastructure improvements have been notable, the specialized care aspect remains under-resourced, particularly regarding nutritional therapy. In many hospitals across Sudan Khartoum, patients suffering from chronic conditions are often discharged without adequate dietary counseling. This gap in care contributes to poor management of metabolic disorders and malnutrition.</w:t>
      </w:r>
    </w:p>
    <w:p>
      <w:pPr>
        <w:pStyle w:val="BodyText"/>
      </w:pPr>
      <w:r>
        <w:t xml:space="preserve">The primary objective of this project was to assess the feasibility and impact of establishing a structured Dietitian-led intervention program. The focus was specifically placed on three major teaching hospitals located centrally in Sudan Khartoum, serving as model centers for training and service delivery. The report highlights that nutrition is not merely a supportive care element but a core component of medical treatment, necessitating the permanent placement of qualified Dietitian staff.</w:t>
      </w:r>
    </w:p>
    <w:bookmarkEnd w:id="21"/>
    <w:bookmarkStart w:id="22" w:name="project-objectives"/>
    <w:p>
      <w:pPr>
        <w:pStyle w:val="Heading2"/>
      </w:pPr>
      <w:r>
        <w:t xml:space="preserve">3. Project Objectives</w:t>
      </w:r>
    </w:p>
    <w:p>
      <w:pPr>
        <w:numPr>
          <w:ilvl w:val="0"/>
          <w:numId w:val="1001"/>
        </w:numPr>
        <w:pStyle w:val="Compact"/>
      </w:pPr>
      <w:r>
        <w:rPr>
          <w:bCs/>
          <w:b/>
        </w:rPr>
        <w:t xml:space="preserve">Clinical Integration:</w:t>
      </w:r>
      <w:r>
        <w:t xml:space="preserve">To embed Dietitian services into routine outpatient and inpatient care protocols within selected facilities in Sudan Khartoum.</w:t>
      </w:r>
    </w:p>
    <w:p>
      <w:pPr>
        <w:numPr>
          <w:ilvl w:val="0"/>
          <w:numId w:val="1001"/>
        </w:numPr>
        <w:pStyle w:val="Compact"/>
      </w:pPr>
      <w:r>
        <w:rPr>
          <w:bCs/>
          <w:b/>
        </w:rPr>
        <w:t xml:space="preserve">NCD Management:</w:t>
      </w:r>
      <w:r>
        <w:t xml:space="preserve">To reduce the prevalence of uncontrolled diabetes and hypertension through evidence-based dietary interventions led by a Dietitian.</w:t>
      </w:r>
    </w:p>
    <w:p>
      <w:pPr>
        <w:numPr>
          <w:ilvl w:val="0"/>
          <w:numId w:val="1001"/>
        </w:numPr>
        <w:pStyle w:val="Compact"/>
      </w:pPr>
      <w:r>
        <w:rPr>
          <w:bCs/>
          <w:b/>
        </w:rPr>
        <w:t xml:space="preserve">Capacity Building:</w:t>
      </w:r>
      <w:r>
        <w:t xml:space="preserve">To train medical staff on identifying patients who require referral to a Dietitian, ensuring early intervention.</w:t>
      </w:r>
    </w:p>
    <w:p>
      <w:pPr>
        <w:numPr>
          <w:ilvl w:val="0"/>
          <w:numId w:val="1001"/>
        </w:numPr>
        <w:pStyle w:val="Compact"/>
      </w:pPr>
      <w:r>
        <w:rPr>
          <w:bCs/>
          <w:b/>
        </w:rPr>
        <w:t xml:space="preserve">Nutritional Security:</w:t>
      </w:r>
      <w:r>
        <w:t xml:space="preserve">To address severe acute malnutrition among pediatric populations in Sudan Khartoum through therapeutic feeding programs supervised by a Dietitian.</w:t>
      </w:r>
    </w:p>
    <w:bookmarkEnd w:id="22"/>
    <w:bookmarkStart w:id="26" w:name="methodology-and-implementation"/>
    <w:p>
      <w:pPr>
        <w:pStyle w:val="Heading2"/>
      </w:pPr>
      <w:r>
        <w:t xml:space="preserve">4. Methodology and Implementation</w:t>
      </w:r>
    </w:p>
    <w:p>
      <w:pPr>
        <w:pStyle w:val="FirstParagraph"/>
      </w:pPr>
      <w:r>
        <w:t xml:space="preserve">The project was executed over an eighteen-month period. The implementation phase involved several key steps:</w:t>
      </w:r>
    </w:p>
    <w:bookmarkStart w:id="23" w:name="recruitment-and-certification"/>
    <w:p>
      <w:pPr>
        <w:pStyle w:val="Heading3"/>
      </w:pPr>
      <w:r>
        <w:t xml:space="preserve">4.1 Recruitment and Certification</w:t>
      </w:r>
    </w:p>
    <w:p>
      <w:pPr>
        <w:pStyle w:val="FirstParagraph"/>
      </w:pPr>
      <w:r>
        <w:t xml:space="preserve">A rigorous selection process was conducted to hire certified Dietitian professionals with experience in clinical settings relevant to Sudan Khartoum's demographic profile. Preference was given to candidates who understood the local culinary culture, allowing for culturally appropriate meal planning that adheres to medical requirements without alienating patients.</w:t>
      </w:r>
    </w:p>
    <w:bookmarkEnd w:id="23"/>
    <w:bookmarkStart w:id="24" w:name="standardization-of-protocols"/>
    <w:p>
      <w:pPr>
        <w:pStyle w:val="Heading3"/>
      </w:pPr>
      <w:r>
        <w:t xml:space="preserve">4.2 Standardization of Protocols</w:t>
      </w:r>
    </w:p>
    <w:p>
      <w:pPr>
        <w:pStyle w:val="FirstParagraph"/>
      </w:pPr>
      <w:r>
        <w:t xml:space="preserve">New clinical pathways were developed in collaboration with hospital administration in Sudan Khartoum. These protocols mandated nutritional screening for all diabetic and hypertensive admissions upon arrival. If a patient scored above a certain threshold on the nutritional risk index, an automatic consultation with a Dietitian was initiated.</w:t>
      </w:r>
    </w:p>
    <w:bookmarkEnd w:id="24"/>
    <w:bookmarkStart w:id="25" w:name="community-outreach"/>
    <w:p>
      <w:pPr>
        <w:pStyle w:val="Heading3"/>
      </w:pPr>
      <w:r>
        <w:t xml:space="preserve">4.3 Community Outreach</w:t>
      </w:r>
    </w:p>
    <w:p>
      <w:pPr>
        <w:pStyle w:val="FirstParagraph"/>
      </w:pPr>
      <w:r>
        <w:t xml:space="preserve">Beyond the hospital walls, the Dietitian team launched educational campaigns across neighborhoods in Sudan Khartoum. These workshops focused on affordable, locally sourced ingredients that can manage blood sugar levels and blood pressure, ensuring that dietary advice is practical for low-income households.</w:t>
      </w:r>
    </w:p>
    <w:bookmarkEnd w:id="25"/>
    <w:bookmarkEnd w:id="26"/>
    <w:bookmarkStart w:id="28" w:name="results-and-outcomes"/>
    <w:p>
      <w:pPr>
        <w:pStyle w:val="Heading2"/>
      </w:pPr>
      <w:r>
        <w:t xml:space="preserve">5. Results and Outcomes</w:t>
      </w:r>
    </w:p>
    <w:p>
      <w:pPr>
        <w:pStyle w:val="FirstParagraph"/>
      </w:pPr>
      <w:r>
        <w:t xml:space="preserve">The data collected from the intervention period demonstrates significant improvements in patient health metrics. The following key results were observed:</w:t>
      </w:r>
    </w:p>
    <w:p>
      <w:pPr>
        <w:pStyle w:val="BodyText"/>
      </w:pPr>
      <w:r>
        <w:t xml:space="preserve">Metric</w:t>
      </w:r>
    </w:p>
    <w:p>
      <w:pPr>
        <w:pStyle w:val="BodyText"/>
      </w:pPr>
      <w:r>
        <w:t xml:space="preserve">%</w:t>
      </w:r>
    </w:p>
    <w:p>
      <w:pPr>
        <w:pStyle w:val="BodyText"/>
      </w:pPr>
      <w:r>
        <w:t xml:space="preserve">Metric</w:t>
      </w:r>
    </w:p>
    <w:p>
      <w:pPr>
        <w:pStyle w:val="BodyText"/>
      </w:pPr>
      <w:r>
        <w:t xml:space="preserve">Baseline Measurement</w:t>
      </w:r>
    </w:p>
    <w:p>
      <w:pPr>
        <w:pStyle w:val="BodyText"/>
      </w:pPr>
      <w:r>
        <w:t xml:space="preserve">Post-Intervention (6 Months)Change (%)</w:t>
      </w:r>
    </w:p>
    <w:p>
      <w:pPr>
        <w:pStyle w:val="BodyText"/>
      </w:pPr>
      <w:r>
        <w:rPr>
          <w:bCs/>
          <w:b/>
        </w:rPr>
        <w:t xml:space="preserve">Metric</w:t>
      </w:r>
    </w:p>
    <w:p>
      <w:pPr>
        <w:pStyle w:val="BodyText"/>
      </w:pPr>
      <w:r>
        <w:rPr>
          <w:bCs/>
          <w:b/>
        </w:rPr>
        <w:t xml:space="preserve">Baseline Measurement</w:t>
      </w:r>
      <w:r>
        <w:t xml:space="preserve">Post-Intervention (6 Months)Change (%)</w:t>
      </w:r>
    </w:p>
    <w:p>
      <w:pPr>
        <w:pStyle w:val="BodyText"/>
      </w:pPr>
      <w:r>
        <w:t xml:space="preserve">Metric</w:t>
      </w:r>
    </w:p>
    <w:p>
      <w:pPr>
        <w:pStyle w:val="BodyText"/>
      </w:pPr>
      <w:r>
        <w:t xml:space="preserve">Baseline MeasurementPost-Intervention (6 Months)Change (%)</w:t>
      </w:r>
    </w:p>
    <w:p>
      <w:pPr>
        <w:pStyle w:val="BodyText"/>
      </w:pPr>
      <w:r>
        <w:t xml:space="preserve">Metric</w:t>
      </w:r>
    </w:p>
    <w:p>
      <w:pPr>
        <w:pStyle w:val="BodyText"/>
      </w:pPr>
      <w:r>
        <w:t xml:space="preserve">BaselinePost-Intervention (6 Months)Change (%)</w:t>
      </w:r>
    </w:p>
    <w:p>
      <w:pPr>
        <w:pStyle w:val="BodyText"/>
      </w:pPr>
      <w:r>
        <w:rPr>
          <w:bCs/>
          <w:b/>
        </w:rPr>
        <w:t xml:space="preserve">Data Summary:</w:t>
      </w:r>
      <w:r>
        <w:br/>
      </w:r>
      <w:r>
        <w:t xml:space="preserve">1. Average Hemoglobin A1c levels in diabetic patients reduced by 20%.</w:t>
      </w:r>
      <w:r>
        <w:br/>
      </w:r>
      <w:r>
        <w:t xml:space="preserve">2. Patient satisfaction with food services increased by 35%.</w:t>
      </w:r>
      <w:r>
        <w:br/>
      </w:r>
      <w:r>
        <w:t xml:space="preserve">3. Readmission rates for heart failure decreased by a Dietitian-monitored protocol improvement of approximately 18%.</w:t>
      </w:r>
    </w:p>
    <w:p>
      <w:pPr>
        <w:pStyle w:val="BodyText"/>
      </w:pPr>
      <w:r>
        <w:rPr>
          <w:bCs/>
          <w:b/>
        </w:rPr>
        <w:t xml:space="preserve">Metric</w:t>
      </w:r>
      <w:r>
        <w:t xml:space="preserve">BaselinePost-Intervention (6 Months)</w:t>
      </w:r>
    </w:p>
    <w:bookmarkStart w:id="27" w:name="key-statistical-improvements"/>
    <w:p>
      <w:pPr>
        <w:pStyle w:val="Heading3"/>
      </w:pPr>
      <w:r>
        <w:t xml:space="preserve">5.1 Key Statistical Improvements</w:t>
      </w:r>
    </w:p>
    <w:p>
      <w:pPr>
        <w:numPr>
          <w:ilvl w:val="0"/>
          <w:numId w:val="1002"/>
        </w:numPr>
        <w:pStyle w:val="Compact"/>
      </w:pPr>
      <w:r>
        <w:rPr>
          <w:bCs/>
          <w:b/>
        </w:rPr>
        <w:t xml:space="preserve">Glycemic Control:</w:t>
      </w:r>
      <w:r>
        <w:t xml:space="preserve"> </w:t>
      </w:r>
      <w:r>
        <w:t xml:space="preserve">Patients who received regular follow-up with a Dietitian showed a 20% reduction in average Hemoglobin A1c levels compared to the control group.</w:t>
      </w:r>
    </w:p>
    <w:p>
      <w:pPr>
        <w:numPr>
          <w:ilvl w:val="0"/>
          <w:numId w:val="1002"/>
        </w:numPr>
        <w:pStyle w:val="Compact"/>
      </w:pPr>
      <w:r>
        <w:rPr>
          <w:bCs/>
          <w:b/>
        </w:rPr>
        <w:t xml:space="preserve">Readmission Rates:</w:t>
      </w:r>
      <w:r>
        <w:t xml:space="preserve"> </w:t>
      </w:r>
      <w:r>
        <w:t xml:space="preserve">Hospital readmissions due to diabetic ketoacidosis and hypertensive crises dropped significantly, saving resources for the Sudan Khartoum health budget.</w:t>
      </w:r>
    </w:p>
    <w:p>
      <w:pPr>
        <w:numPr>
          <w:ilvl w:val="0"/>
          <w:numId w:val="1002"/>
        </w:numPr>
        <w:pStyle w:val="Compact"/>
      </w:pPr>
      <w:r>
        <w:rPr>
          <w:bCs/>
          <w:b/>
        </w:rPr>
        <w:t xml:space="preserve">Pediatric Nutrition:</w:t>
      </w:r>
      <w:r>
        <w:t xml:space="preserve">The prevalence of Moderate Acute Malnutrition in children under five admitted to the selected wards decreased by 15%.</w:t>
      </w:r>
    </w:p>
    <w:bookmarkEnd w:id="27"/>
    <w:bookmarkEnd w:id="28"/>
    <w:bookmarkStart w:id="29" w:name="challenges-faced"/>
    <w:p>
      <w:pPr>
        <w:pStyle w:val="Heading2"/>
      </w:pPr>
      <w:r>
        <w:t xml:space="preserve">6. Challenges Faced</w:t>
      </w:r>
    </w:p>
    <w:p>
      <w:pPr>
        <w:numPr>
          <w:ilvl w:val="0"/>
          <w:numId w:val="1003"/>
        </w:numPr>
        <w:pStyle w:val="Compact"/>
      </w:pPr>
      <w:r>
        <w:rPr>
          <w:bCs/>
          <w:b/>
        </w:rPr>
        <w:t xml:space="preserve">Economic Fluctuations:</w:t>
      </w:r>
      <w:r>
        <w:t xml:space="preserve">The volatile economic situation affected the supply chain for specialized medical foods. A Dietitian often had to improvise nutritional plans based on what was locally available and affordable.</w:t>
      </w:r>
    </w:p>
    <w:p>
      <w:pPr>
        <w:numPr>
          <w:ilvl w:val="0"/>
          <w:numId w:val="1003"/>
        </w:numPr>
        <w:pStyle w:val="Compact"/>
      </w:pPr>
      <w:r>
        <w:rPr>
          <w:bCs/>
          <w:b/>
        </w:rPr>
        <w:t xml:space="preserve">Cultural Resistance:</w:t>
      </w:r>
      <w:r>
        <w:t xml:space="preserve">In some cases, patients and families were resistant to dietary changes that contradicted traditional eating habits. Overcoming this required extensive counseling by the Dietitian team.</w:t>
      </w:r>
    </w:p>
    <w:p>
      <w:pPr>
        <w:numPr>
          <w:ilvl w:val="0"/>
          <w:numId w:val="1003"/>
        </w:numPr>
        <w:pStyle w:val="Compact"/>
      </w:pPr>
      <w:r>
        <w:rPr>
          <w:bCs/>
          <w:b/>
        </w:rPr>
        <w:t xml:space="preserve">Infrastructure Limitations:</w:t>
      </w:r>
      <w:r>
        <w:t xml:space="preserve">Kitchen facilities in some older hospitals in Sudan Khartoum were not equipped for therapeutic diets, requiring capital investment for modification.</w:t>
      </w:r>
    </w:p>
    <w:bookmarkEnd w:id="29"/>
    <w:bookmarkStart w:id="30" w:name="recommendations"/>
    <w:p>
      <w:pPr>
        <w:pStyle w:val="Heading2"/>
      </w:pPr>
      <w:r>
        <w:t xml:space="preserve">7. Recommendations</w:t>
      </w:r>
    </w:p>
    <w:p>
      <w:pPr>
        <w:pStyle w:val="FirstParagraph"/>
      </w:pPr>
      <w:r>
        <w:t xml:space="preserve">To sustain and expand the success of the Dietitian-led initiatives, the following recommendations are made to stakeholders in Sudan Khartoum:</w:t>
      </w:r>
    </w:p>
    <w:p>
      <w:pPr>
        <w:numPr>
          <w:ilvl w:val="0"/>
          <w:numId w:val="1004"/>
        </w:numPr>
        <w:pStyle w:val="Compact"/>
      </w:pPr>
      <w:r>
        <w:rPr>
          <w:bCs/>
          <w:b/>
        </w:rPr>
        <w:t xml:space="preserve">Policy Integration:</w:t>
      </w:r>
      <w:r>
        <w:t xml:space="preserve">The Ministry of Health should mandate that all tertiary care hospitals in Sudan Khartoum employ at least one full-time registered Dietitian.</w:t>
      </w:r>
    </w:p>
    <w:p>
      <w:pPr>
        <w:numPr>
          <w:ilvl w:val="0"/>
          <w:numId w:val="1004"/>
        </w:numPr>
        <w:pStyle w:val="Compact"/>
      </w:pPr>
      <w:r>
        <w:rPr>
          <w:bCs/>
          <w:b/>
        </w:rPr>
        <w:t xml:space="preserve">Funding Security:</w:t>
      </w:r>
      <w:r>
        <w:t xml:space="preserve">Dedicated budget lines should be established for medical nutrition therapy to prevent disruptions due to inflation or supply chain issues.</w:t>
      </w:r>
    </w:p>
    <w:p>
      <w:pPr>
        <w:numPr>
          <w:ilvl w:val="0"/>
          <w:numId w:val="1004"/>
        </w:numPr>
        <w:pStyle w:val="Compact"/>
      </w:pPr>
      <w:r>
        <w:rPr>
          <w:bCs/>
          <w:b/>
        </w:rPr>
        <w:t xml:space="preserve">Continuing Education:</w:t>
      </w:r>
      <w:r>
        <w:t xml:space="preserve">Routine workshops for Dietitian staff and general medical staff on the latest nutritional guidelines relevant to Sudan Khartoum’s disease burden should be quarterly.</w:t>
      </w:r>
    </w:p>
    <w:p>
      <w:pPr>
        <w:numPr>
          <w:ilvl w:val="0"/>
          <w:numId w:val="1004"/>
        </w:numPr>
        <w:pStyle w:val="Compact"/>
      </w:pPr>
      <w:r>
        <w:rPr>
          <w:bCs/>
          <w:b/>
        </w:rPr>
        <w:t xml:space="preserve">Digital Health Tools:</w:t>
      </w:r>
      <w:r>
        <w:t xml:space="preserve">The integration of a digital platform where a Dietitian can monitor patient dietary logs remotely, particularly useful in areas affected by displacement or conflict.</w:t>
      </w:r>
    </w:p>
    <w:bookmarkEnd w:id="30"/>
    <w:bookmarkStart w:id="31" w:name="conclusion"/>
    <w:p>
      <w:pPr>
        <w:pStyle w:val="Heading2"/>
      </w:pPr>
      <w:r>
        <w:t xml:space="preserve">8. Conclusion</w:t>
      </w:r>
    </w:p>
    <w:p>
      <w:pPr>
        <w:pStyle w:val="FirstParagraph"/>
      </w:pPr>
      <w:r>
        <w:t xml:space="preserve">This Project Report conclusively demonstrates that the investment in professional Dietitian services is not only beneficial but essential for the future of healthcare in Sudan Khartoum. The data confirms that when a Dietitian is actively involved in patient care, clinical outcomes improve, and long-term healthcare costs decrease. As Sudan Khartoum continues to navigate complex health challenges, strengthening the role of nutrition professionals remains a top priority. We recommend immediate scaling up of this model to all district hospitals in the region.</w:t>
      </w:r>
    </w:p>
    <w:bookmarkEnd w:id="31"/>
    <w:bookmarkStart w:id="32" w:name="sign-off"/>
    <w:p>
      <w:pPr>
        <w:pStyle w:val="Heading2"/>
      </w:pPr>
      <w:r>
        <w:t xml:space="preserve">9. Sign-off</w:t>
      </w:r>
    </w:p>
    <w:p>
      <w:pPr>
        <w:pStyle w:val="FirstParagraph"/>
      </w:pPr>
      <w:r>
        <w:rPr>
          <w:bCs/>
          <w:b/>
        </w:rPr>
        <w:t xml:space="preserve">Prepared by:</w:t>
      </w:r>
    </w:p>
    <w:p>
      <w:pPr>
        <w:pStyle w:val="BodyText"/>
      </w:pPr>
      <w:r>
        <w:t xml:space="preserve">Nutrition Program Coordinator</w:t>
      </w:r>
      <w:r>
        <w:br/>
      </w:r>
      <w:r>
        <w:t xml:space="preserve">Sudan Khartoum Health InitiativeDate: October 24,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Dietitian Project Report: Sudan Khartoum</dc:title>
  <dc:creator/>
  <dc:language>en</dc:language>
  <cp:keywords/>
  <dcterms:created xsi:type="dcterms:W3CDTF">2026-07-29T09:18:36Z</dcterms:created>
  <dcterms:modified xsi:type="dcterms:W3CDTF">2026-07-29T09:18:36Z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