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Clinical</w:t>
      </w:r>
      <w:r>
        <w:t xml:space="preserve"> </w:t>
      </w:r>
      <w:r>
        <w:t xml:space="preserve">Dietitian</w:t>
      </w:r>
      <w:r>
        <w:t xml:space="preserve"> </w:t>
      </w:r>
      <w:r>
        <w:t xml:space="preserve">Services</w:t>
      </w:r>
      <w:r>
        <w:t xml:space="preserve"> </w:t>
      </w:r>
      <w:r>
        <w:t xml:space="preserve">in</w:t>
      </w:r>
      <w:r>
        <w:t xml:space="preserve"> </w:t>
      </w:r>
      <w:r>
        <w:t xml:space="preserve">Thailand,</w:t>
      </w:r>
      <w:r>
        <w:t xml:space="preserve"> </w:t>
      </w:r>
      <w:r>
        <w:t xml:space="preserve">Bangkok</w:t>
      </w:r>
    </w:p>
    <w:bookmarkStart w:id="29" w:name="Xa34a96215ab366e7122d977646d39ff9f93e4f6"/>
    <w:p>
      <w:pPr>
        <w:pStyle w:val="Heading1"/>
      </w:pPr>
      <w:r>
        <w:t xml:space="preserve">Project Report: Strategic Implementation of Professional Dietitian Services in Thailand, Bangkok</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Healthcare Administrators</w:t>
      </w:r>
      <w:r>
        <w:br/>
      </w:r>
      <w:r>
        <w:rPr>
          <w:bCs/>
          <w:b/>
        </w:rPr>
        <w:t xml:space="preserve">From:</w:t>
      </w:r>
      <w:r>
        <w:t xml:space="preserve"> </w:t>
      </w:r>
      <w:r>
        <w:t xml:space="preserve">Project Management Office</w:t>
      </w:r>
      <w:r>
        <w:br/>
      </w:r>
    </w:p>
    <w:p>
      <w:pPr>
        <w:pStyle w:val="BodyText"/>
      </w:pPr>
      <w:r>
        <w:t xml:space="preserve">Subject:</w:t>
      </w:r>
      <w:r>
        <w:rPr>
          <w:iCs/>
          <w:i/>
        </w:rPr>
        <w:t xml:space="preserve">The critical role of the Dietitian in addressing metabolic health challenges within Thailand, Bangkok</w:t>
      </w:r>
    </w:p>
    <w:bookmarkStart w:id="20" w:name="executive-summary"/>
    <w:p>
      <w:pPr>
        <w:pStyle w:val="Heading2"/>
      </w:pPr>
      <w:r>
        <w:t xml:space="preserve">1. Executive Summary</w:t>
      </w:r>
    </w:p>
    <w:p>
      <w:pPr>
        <w:pStyle w:val="FirstParagraph"/>
      </w:pPr>
      <w:r>
        <w:t xml:space="preserve">This project report outlines the strategic necessity and operational framework for integrating specialized clinical dietitian services into the healthcare infrastructure of Thailand, specifically focusing on the metropolitan hub of Bangkok. As a rapidly developing nation facing a dual burden of infectious and non-communicable diseases, Thailand requires robust nutritional interventions. The capital city, Bangkok, serves as the epicenter for medical tourism and advanced healthcare services in Southeast Asia. Consequently, positioning high-quality dietitian expertise within this region is not merely a clinical enhancement but an economic imperative.</w:t>
      </w:r>
    </w:p>
    <w:p>
      <w:pPr>
        <w:pStyle w:val="BodyText"/>
      </w:pPr>
      <w:r>
        <w:t xml:space="preserve">The primary objective of this initiative is to establish a standardized protocol for dietary management that addresses the rising prevalence of diabetes, obesity, and cardiovascular diseases among both local residents and international patients seeking treatment in Thailand. By leveraging the unique geographical and cultural context of Bangkok, we aim to create a replicable model for nutritional care that aligns with global standards while respecting traditional Thai culinary practices.</w:t>
      </w:r>
    </w:p>
    <w:bookmarkEnd w:id="20"/>
    <w:bookmarkStart w:id="24" w:name="X95f8313b0ac03776f5dd03e6af5c802bef6127e"/>
    <w:p>
      <w:pPr>
        <w:pStyle w:val="Heading2"/>
      </w:pPr>
      <w:r>
        <w:t xml:space="preserve">2. Contextual Analysis: The Situation in Thailand, Bangkok</w:t>
      </w:r>
    </w:p>
    <w:bookmarkStart w:id="21" w:name="epidemiological-shifts"/>
    <w:p>
      <w:pPr>
        <w:pStyle w:val="Heading3"/>
      </w:pPr>
      <w:r>
        <w:t xml:space="preserve">2.1 Epidemiological Shifts</w:t>
      </w:r>
    </w:p>
    <w:p>
      <w:pPr>
        <w:pStyle w:val="FirstParagraph"/>
      </w:pPr>
      <w:r>
        <w:t xml:space="preserve">The health landscape in Thailand has undergone a significant transformation over the past two decades. While infectious diseases remain a concern, the dominant health challenge is now non-communicable diseases (NCDs). According to recent data from the Ministry of Public Health, Thailand ranks among the top nations globally for diabetes prevalence. Bangkok, being an urbanized center with sedentary lifestyles and easy access to high-calorie processed foods, exhibits alarmingly high rates of metabolic syndrome.</w:t>
      </w:r>
    </w:p>
    <w:bookmarkEnd w:id="21"/>
    <w:bookmarkStart w:id="22" w:name="X38c80a4d2b12c4abd946a0005b428f5cf5eb1a0"/>
    <w:p>
      <w:pPr>
        <w:pStyle w:val="Heading3"/>
      </w:pPr>
      <w:r>
        <w:t xml:space="preserve">2.2 The Role of Dietitian in Healthcare Reform</w:t>
      </w:r>
    </w:p>
    <w:p>
      <w:pPr>
        <w:pStyle w:val="FirstParagraph"/>
      </w:pPr>
      <w:r>
        <w:t xml:space="preserve">In this context, the dietitian emerges as a pivotal figure in healthcare delivery. Unlike general nutritionists who may offer lifestyle advice without clinical oversight, a certified dietitian is trained to manage medical nutrition therapy (MNT). In Thailand, Bangkok hospitals are increasingly recognizing that pharmacological interventions alone are insufficient for managing chronic conditions like Type 2 Diabetes. The integration of the dietitian into multidisciplinary teams ensures that treatment plans address the root cause: dietary habits.</w:t>
      </w:r>
    </w:p>
    <w:bookmarkEnd w:id="22"/>
    <w:bookmarkStart w:id="23" w:name="medical-tourism-synergy"/>
    <w:p>
      <w:pPr>
        <w:pStyle w:val="Heading3"/>
      </w:pPr>
      <w:r>
        <w:t xml:space="preserve">2.3 Medical Tourism Synergy</w:t>
      </w:r>
    </w:p>
    <w:p>
      <w:pPr>
        <w:pStyle w:val="FirstParagraph"/>
      </w:pPr>
      <w:r>
        <w:t xml:space="preserve">Bangkok is a global leader in medical tourism, attracting millions of international patients annually for cardiac surgeries, weight loss procedures (such as bariatric surgery), and wellness retreats. For Thailand to maintain its competitive edge, it must offer holistic post-operative care. International patients expect comprehensive recovery programs that include nutritional counseling provided by qualified professionals. Therefore, the presence of accredited dietitian services in Bangkok hospitals is a key differentiator in quality assurance.</w:t>
      </w:r>
    </w:p>
    <w:bookmarkEnd w:id="23"/>
    <w:bookmarkEnd w:id="24"/>
    <w:bookmarkStart w:id="25" w:name="project-objectives-and-scope"/>
    <w:p>
      <w:pPr>
        <w:pStyle w:val="Heading2"/>
      </w:pPr>
      <w:r>
        <w:t xml:space="preserve">3. Project Objectives and Scope</w:t>
      </w:r>
    </w:p>
    <w:p>
      <w:pPr>
        <w:pStyle w:val="FirstParagraph"/>
      </w:pPr>
      <w:r>
        <w:t xml:space="preserve">The implementation phase of this project focuses on three core pillars designed to elevate the standard of care provided by every Dietitian operating within Thailand, Bangkok:</w:t>
      </w:r>
    </w:p>
    <w:p>
      <w:pPr>
        <w:numPr>
          <w:ilvl w:val="0"/>
          <w:numId w:val="1001"/>
        </w:numPr>
        <w:pStyle w:val="Compact"/>
      </w:pPr>
      <w:r>
        <w:rPr>
          <w:bCs/>
          <w:b/>
        </w:rPr>
        <w:t xml:space="preserve">Clinical Standardization:</w:t>
      </w:r>
      <w:r>
        <w:t xml:space="preserve"> </w:t>
      </w:r>
      <w:r>
        <w:t xml:space="preserve">Establishing uniform guidelines for Medical Nutrition Therapy (MNT) across major healthcare institutions in Bangkok. This includes protocols for diabetic meal planning, renal diets, and pediatric nutritional support.</w:t>
      </w:r>
    </w:p>
    <w:p>
      <w:pPr>
        <w:numPr>
          <w:ilvl w:val="0"/>
          <w:numId w:val="1001"/>
        </w:numPr>
        <w:pStyle w:val="Compact"/>
      </w:pPr>
      <w:r>
        <w:rPr>
          <w:bCs/>
          <w:b/>
        </w:rPr>
        <w:t xml:space="preserve">Digital Integration:</w:t>
      </w:r>
      <w:r>
        <w:t xml:space="preserve"> </w:t>
      </w:r>
      <w:r>
        <w:t xml:space="preserve">Developing a digital health ecosystem where the Dietitian can track patient progress via apps tailored to local food databases. This ensures that dietary recommendations are practical for the Thai population, accounting for staple foods like jasmine rice and street food options.</w:t>
      </w:r>
    </w:p>
    <w:p>
      <w:pPr>
        <w:numPr>
          <w:ilvl w:val="0"/>
          <w:numId w:val="1001"/>
        </w:numPr>
        <w:pStyle w:val="Compact"/>
      </w:pPr>
      <w:r>
        <w:rPr>
          <w:bCs/>
          <w:b/>
        </w:rPr>
        <w:t xml:space="preserve">Educational Outreach:</w:t>
      </w:r>
      <w:r>
        <w:t xml:space="preserve"> </w:t>
      </w:r>
      <w:r>
        <w:t xml:space="preserve">Creating community-based workshops in Bangkok suburbs to educate families on healthy cooking methods that preserve traditional flavors while reducing sodium, sugar, and fat intake.</w:t>
      </w:r>
    </w:p>
    <w:bookmarkEnd w:id="25"/>
    <w:bookmarkStart w:id="26" w:name="challenges-and-strategic-solutions"/>
    <w:p>
      <w:pPr>
        <w:pStyle w:val="Heading2"/>
      </w:pPr>
      <w:r>
        <w:t xml:space="preserve">4. Challenges and Strategic Solutions</w:t>
      </w:r>
    </w:p>
    <w:p>
      <w:pPr>
        <w:pStyle w:val="FirstParagraph"/>
      </w:pPr>
      <w:r>
        <w:rPr>
          <w:iCs/>
          <w:i/>
        </w:rPr>
        <w:t xml:space="preserve">Cultural Adaptation:</w:t>
      </w:r>
    </w:p>
    <w:p>
      <w:pPr>
        <w:pStyle w:val="BodyText"/>
      </w:pPr>
      <w:r>
        <w:t xml:space="preserve">One of the most significant challenges in deploying dietitian services in Thailand, Bangkok, is the cultural centrality of food. Thai cuisine is beloved for its balance of sweet, sour, salty, and spicy flavors. However, traditional preparations often involve high levels of palm sugar and coconut milk. The strategy here involves collaboration between the Dietitian and local culinary experts to create "healthier versions" of classic dishes rather than imposing foreign dietary restrictions that patients may reject.</w:t>
      </w:r>
    </w:p>
    <w:p>
      <w:pPr>
        <w:pStyle w:val="BodyText"/>
      </w:pPr>
      <w:r>
        <w:rPr>
          <w:iCs/>
          <w:i/>
        </w:rPr>
        <w:t xml:space="preserve">Regulatory Framework:</w:t>
      </w:r>
    </w:p>
    <w:p>
      <w:pPr>
        <w:pStyle w:val="BodyText"/>
      </w:pPr>
      <w:r>
        <w:t xml:space="preserve">To ensure quality, this project advocates for stricter accreditation standards for nutrition professionals in Thailand. Currently, there is a mix of registered dietitians and unregulated wellness coaches. The project proposes working with the Thai Nutrition Society to define clear scopes of practice, ensuring that only certified Dietitians provide medical nutrition therapy within hospital settings in Bangkok.</w:t>
      </w:r>
    </w:p>
    <w:bookmarkEnd w:id="26"/>
    <w:bookmarkStart w:id="27" w:name="implementation-timeline"/>
    <w:p>
      <w:pPr>
        <w:pStyle w:val="Heading2"/>
      </w:pPr>
      <w:r>
        <w:t xml:space="preserve">5. Implementation Timeline</w:t>
      </w:r>
    </w:p>
    <w:p>
      <w:pPr>
        <w:pStyle w:val="FirstParagraph"/>
      </w:pPr>
      <w:r>
        <w:rPr>
          <w:bCs/>
          <w:b/>
        </w:rPr>
        <w:t xml:space="preserve">Phase</w:t>
      </w:r>
    </w:p>
    <w:p>
      <w:pPr>
        <w:pStyle w:val="BodyText"/>
      </w:pPr>
      <w:r>
        <w:rPr>
          <w:bCs/>
          <w:b/>
        </w:rPr>
        <w:t xml:space="preserve">Action Item</w:t>
      </w:r>
    </w:p>
    <w:p>
      <w:pPr>
        <w:pStyle w:val="BodyText"/>
      </w:pPr>
      <w:r>
        <w:rPr>
          <w:bCs/>
          <w:b/>
        </w:rPr>
        <w:t xml:space="preserve">Description</w:t>
      </w:r>
    </w:p>
    <w:p>
      <w:pPr>
        <w:pStyle w:val="BodyText"/>
      </w:pPr>
      <w:r>
        <w:rPr>
          <w:iCs/>
          <w:i/>
        </w:rPr>
        <w:t xml:space="preserve">Phase 1: Planning (Months 1-3)</w:t>
      </w:r>
    </w:p>
    <w:p>
      <w:pPr>
        <w:pStyle w:val="BodyText"/>
      </w:pPr>
      <w:r>
        <w:rPr>
          <w:iCs/>
          <w:i/>
        </w:rPr>
        <w:t xml:space="preserve">Stakeholder Engagement</w:t>
      </w:r>
    </w:p>
    <w:p>
      <w:pPr>
        <w:pStyle w:val="BodyText"/>
      </w:pPr>
      <w:r>
        <w:rPr>
          <w:bCs/>
          <w:b/>
        </w:rPr>
        <w:t xml:space="preserve">Dietitian</w:t>
      </w:r>
      <w:r>
        <w:t xml:space="preserve"> </w:t>
      </w:r>
      <w:r>
        <w:t xml:space="preserve">associations in Bangkok meet with hospital administrators to define needs.</w:t>
      </w:r>
    </w:p>
    <w:p>
      <w:pPr>
        <w:pStyle w:val="BodyText"/>
      </w:pPr>
      <w:r>
        <w:rPr>
          <w:iCs/>
          <w:i/>
        </w:rPr>
        <w:t xml:space="preserve">Phase 2: Pilot Program (Months 4-9)</w:t>
      </w:r>
    </w:p>
    <w:p>
      <w:pPr>
        <w:pStyle w:val="BodyText"/>
      </w:pPr>
      <w:r>
        <w:rPr>
          <w:iCs/>
          <w:i/>
        </w:rPr>
        <w:t xml:space="preserve">Pilot Launch</w:t>
      </w:r>
    </w:p>
    <w:p>
      <w:pPr>
        <w:pStyle w:val="BodyText"/>
      </w:pPr>
      <w:r>
        <w:t xml:space="preserve">Select three major hospitals in Bangkok to test the new integrated care model.</w:t>
      </w:r>
    </w:p>
    <w:p>
      <w:pPr>
        <w:pStyle w:val="BodyText"/>
      </w:pPr>
      <w:r>
        <w:rPr>
          <w:iCs/>
          <w:i/>
        </w:rPr>
        <w:t xml:space="preserve">Phase 3: Expansion (Months 10-18)</w:t>
      </w:r>
    </w:p>
    <w:p>
      <w:pPr>
        <w:pStyle w:val="BodyText"/>
      </w:pPr>
      <w:r>
        <w:rPr>
          <w:iCs/>
          <w:i/>
        </w:rPr>
        <w:t xml:space="preserve">Roadmap Finalization</w:t>
      </w:r>
    </w:p>
    <w:p>
      <w:pPr>
        <w:pStyle w:val="BodyText"/>
      </w:pPr>
      <w:r>
        <w:t xml:space="preserve">Evaluate pilot results and adjust protocols for the Dietitian role.</w:t>
      </w:r>
    </w:p>
    <w:bookmarkEnd w:id="27"/>
    <w:bookmarkStart w:id="28" w:name="budgetary-considerations"/>
    <w:p>
      <w:pPr>
        <w:pStyle w:val="Heading2"/>
      </w:pPr>
      <w:r>
        <w:t xml:space="preserve">6. Budgetary Considerations</w:t>
      </w:r>
    </w:p>
    <w:p>
      <w:pPr>
        <w:pStyle w:val="FirstParagraph"/>
      </w:pPr>
      <w:r>
        <w:t xml:space="preserve">Funding for this initiative will be sourced from a combination of public health grants and private sector partnerships with medical technology firms focusing on Thailand, Bangkok. Key budget items include:</w:t>
      </w:r>
    </w:p>
    <w:p>
      <w:pPr>
        <w:pStyle w:val="BodyText"/>
      </w:pPr>
      <w:r>
        <w:rPr>
          <w:bCs/>
          <w:b/>
        </w:rPr>
        <w:t xml:space="preserve">Talent Acquisition:</w:t>
      </w:r>
      <w:r>
        <w:t xml:space="preserve"> </w:t>
      </w:r>
      <w:r>
        <w:t xml:space="preserve">Competitive salary packages to attract top-tier Dietitian professionals.</w:t>
      </w:r>
    </w:p>
    <w:p>
      <w:pPr>
        <w:pStyle w:val="BodyText"/>
      </w:pPr>
      <w:r>
        <w:rPr>
          <w:bCs/>
          <w:b/>
        </w:rPr>
        <w:t xml:space="preserve">Tech Development:</w:t>
      </w:r>
      <w:r>
        <w:t xml:space="preserve"> </w:t>
      </w:r>
      <w:r>
        <w:t xml:space="preserve">Creation of AI-driven dietary assessment tools calibrated for Thai ingredients.</w:t>
      </w:r>
    </w:p>
    <w:p>
      <w:pPr>
        <w:pStyle w:val="BodyText"/>
      </w:pPr>
      <w:r>
        <w:rPr>
          <w:bCs/>
          <w:b/>
        </w:rPr>
        <w:t xml:space="preserve">Patient Education Materials: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Clinical Dietitian Services in Thailand, Bangkok</dc:title>
  <dc:creator/>
  <dc:language>en</dc:language>
  <cp:keywords/>
  <dcterms:created xsi:type="dcterms:W3CDTF">2026-07-29T19:17:58Z</dcterms:created>
  <dcterms:modified xsi:type="dcterms:W3CDTF">2026-07-29T19:17:58Z</dcterms:modified>
</cp:coreProperties>
</file>

<file path=docProps/custom.xml><?xml version="1.0" encoding="utf-8"?>
<Properties xmlns="http://schemas.openxmlformats.org/officeDocument/2006/custom-properties" xmlns:vt="http://schemas.openxmlformats.org/officeDocument/2006/docPropsVTypes"/>
</file>