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dietitian-project-report"/>
    <w:p>
      <w:pPr>
        <w:pStyle w:val="Heading1"/>
      </w:pPr>
      <w:r>
        <w:t xml:space="preserve">Dietitian Project Report</w:t>
      </w:r>
    </w:p>
    <w:bookmarkStart w:id="20" w:name="X517a537dd0ab048f6a50dc2d1eb8b3293116aca"/>
    <w:p>
      <w:pPr>
        <w:pStyle w:val="Heading2"/>
      </w:pPr>
      <w:r>
        <w:t xml:space="preserve">Preface and Strategic Overview of the United Kingdom Manchester Initiative</w:t>
      </w:r>
    </w:p>
    <w:p>
      <w:pPr>
        <w:pStyle w:val="FirstParagraph"/>
      </w:pPr>
      <w:r>
        <w:t xml:space="preserve">In recent years, the public health landscape within the</w:t>
      </w:r>
      <w:r>
        <w:t xml:space="preserve"> </w:t>
      </w:r>
      <w:r>
        <w:rPr>
          <w:bCs/>
          <w:b/>
        </w:rPr>
        <w:t xml:space="preserve">Dietitian</w:t>
      </w:r>
    </w:p>
    <w:p>
      <w:pPr>
        <w:pStyle w:val="BodyText"/>
      </w:pPr>
      <w:r>
        <w:t xml:space="preserve">s professional sphere has undergone significant transformation, particularly when viewed through the lens of regional specificity. This report serves as a comprehensive analysis of dietary interventions, nutritional services, and public health initiatives tailored specifically for residents of Manchester in the United Kingdom. The city of Manchester stands at a critical juncture in its healthcare evolution. As one of the most densely populated and culturally diverse cities outside London within the</w:t>
      </w:r>
      <w:r>
        <w:t xml:space="preserve"> </w:t>
      </w:r>
      <w:r>
        <w:rPr>
          <w:bCs/>
          <w:b/>
        </w:rPr>
        <w:t xml:space="preserve">United Kingdom</w:t>
      </w:r>
      <w:r>
        <w:t xml:space="preserve">, Manchester presents a unique set of challenges and opportunities regarding nutritional health. This document aims to outline current methodologies, identify gaps in service delivery, and propose strategic directions for the future role of the</w:t>
      </w:r>
      <w:r>
        <w:t xml:space="preserve"> </w:t>
      </w:r>
      <w:r>
        <w:rPr>
          <w:bCs/>
          <w:b/>
        </w:rPr>
        <w:t xml:space="preserve">Dietitian</w:t>
      </w:r>
      <w:r>
        <w:t xml:space="preserve"> </w:t>
      </w:r>
      <w:r>
        <w:t xml:space="preserve">in addressing chronic disease prevalence among Manchester's diverse population.</w:t>
      </w:r>
    </w:p>
    <w:p>
      <w:pPr>
        <w:pStyle w:val="BodyText"/>
      </w:pPr>
      <w:r>
        <w:t xml:space="preserve">The significance of this report cannot be overstated. Obesity rates, type 2 diabetes diagnoses, and cardiovascular issues remain pressing concerns across Greater Manchester. However, a "one-size-fits-all" approach to nutrition is no longer viable. The</w:t>
      </w:r>
      <w:r>
        <w:t xml:space="preserve"> </w:t>
      </w:r>
      <w:r>
        <w:rPr>
          <w:bCs/>
          <w:b/>
        </w:rPr>
        <w:t xml:space="preserve">United Kingdom</w:t>
      </w:r>
      <w:r>
        <w:t xml:space="preserve">'s National Health Service (NHS) has increasingly recognized the need for localized strategies that account for socioeconomic disparities, ethnic dietary preferences, and urban lifestyle factors inherent to city living in Manchester. Therefore, this report focuses on how specialized knowledge provided by a qualified</w:t>
      </w:r>
      <w:r>
        <w:t xml:space="preserve"> </w:t>
      </w:r>
      <w:r>
        <w:rPr>
          <w:bCs/>
          <w:b/>
        </w:rPr>
        <w:t xml:space="preserve">Dietitian</w:t>
      </w:r>
      <w:r>
        <w:t xml:space="preserve"> </w:t>
      </w:r>
      <w:r>
        <w:t xml:space="preserve">can bridge the gap between clinical guidelines and practical, culturally competent patient care.</w:t>
      </w:r>
    </w:p>
    <w:bookmarkEnd w:id="20"/>
    <w:bookmarkStart w:id="21" w:name="X3a2f2b11e5ad4dfae1756464a46f93af6738ada"/>
    <w:p>
      <w:pPr>
        <w:pStyle w:val="Heading2"/>
      </w:pPr>
      <w:r>
        <w:t xml:space="preserve">The Socio-Economic Context of Nutrition in Manchester</w:t>
      </w:r>
    </w:p>
    <w:p>
      <w:pPr>
        <w:pStyle w:val="FirstParagraph"/>
      </w:pPr>
      <w:r>
        <w:t xml:space="preserve">To understand the necessity of advanced</w:t>
      </w:r>
      <w:r>
        <w:t xml:space="preserve"> </w:t>
      </w:r>
      <w:r>
        <w:rPr>
          <w:bCs/>
          <w:b/>
        </w:rPr>
        <w:t xml:space="preserve">Dietitian</w:t>
      </w:r>
    </w:p>
    <w:p>
      <w:pPr>
        <w:pStyle w:val="BodyText"/>
      </w:pPr>
      <w:r>
        <w:t xml:space="preserve">s interventions in this region, one must first analyze the socio-economic fabric of Manchester. The city has historically faced disparities in wealth distribution, which directly correlate with health outcomes. Areas within Greater Manchester often exhibit higher concentrations of "food deserts," where access to fresh, nutritious produce is limited compared to processed alternatives.</w:t>
      </w:r>
    </w:p>
    <w:p>
      <w:pPr>
        <w:pStyle w:val="BodyText"/>
      </w:pPr>
      <w:r>
        <w:rPr>
          <w:bCs/>
          <w:b/>
        </w:rPr>
        <w:t xml:space="preserve">Dietitian</w:t>
      </w:r>
      <w:r>
        <w:t xml:space="preserve">s operating in this environment must navigate complex logistical barriers. Patients may lack the financial resources to purchase high-quality ingredients or the time required for meal preparation due to demanding work schedules common in urban centers. Furthermore, Manchester's rich cultural diversity means that dietary recommendations cannot be uniform. A nutritional plan that works for a resident from one part of Europe may be entirely unsuitable or disrespectful to a resident from South Asia or the Caribbean, both of which are significant communities within Greater Manchester.</w:t>
      </w:r>
    </w:p>
    <w:p>
      <w:pPr>
        <w:pStyle w:val="BodyText"/>
      </w:pPr>
      <w:r>
        <w:t xml:space="preserve">This report highlights that the role of the</w:t>
      </w:r>
      <w:r>
        <w:t xml:space="preserve"> </w:t>
      </w:r>
      <w:r>
        <w:rPr>
          <w:bCs/>
          <w:b/>
        </w:rPr>
        <w:t xml:space="preserve">Dietitian</w:t>
      </w:r>
    </w:p>
    <w:p>
      <w:pPr>
        <w:pStyle w:val="BodyText"/>
      </w:pPr>
      <w:r>
        <w:t xml:space="preserve">is not merely prescriptive but also educational and empowering. In Manchester, successful interventions involve collaborative work with local community leaders, schools, and food banks. By integrating cultural sensitivity into their practice,</w:t>
      </w:r>
      <w:r>
        <w:t xml:space="preserve"> </w:t>
      </w:r>
      <w:r>
        <w:rPr>
          <w:bCs/>
          <w:b/>
        </w:rPr>
        <w:t xml:space="preserve">Dietitian</w:t>
      </w:r>
      <w:r>
        <w:t xml:space="preserve">s can ensure that advice given to patients in the</w:t>
      </w:r>
      <w:r>
        <w:t xml:space="preserve"> </w:t>
      </w:r>
      <w:r>
        <w:rPr>
          <w:bCs/>
          <w:b/>
        </w:rPr>
        <w:t xml:space="preserve">United Kingdom</w:t>
      </w:r>
    </w:p>
    <w:p>
      <w:pPr>
        <w:pStyle w:val="BodyText"/>
      </w:pPr>
      <w:r>
        <w:t xml:space="preserve">is both actionable and sustainable. The project underscores the importance of tailoring dietary advice to respect traditional foods while promoting healthier cooking methods and portion control.</w:t>
      </w:r>
    </w:p>
    <w:bookmarkEnd w:id="21"/>
    <w:bookmarkStart w:id="22" w:name="X3842752174a02737cc906ce3a03db0f99449202"/>
    <w:p>
      <w:pPr>
        <w:pStyle w:val="Heading2"/>
      </w:pPr>
      <w:r>
        <w:t xml:space="preserve">Clinical Integration and NHS Collaboration</w:t>
      </w:r>
    </w:p>
    <w:p>
      <w:pPr>
        <w:pStyle w:val="FirstParagraph"/>
      </w:pPr>
      <w:r>
        <w:t xml:space="preserve">A central theme of this report is the integration of</w:t>
      </w:r>
      <w:r>
        <w:t xml:space="preserve"> </w:t>
      </w:r>
      <w:r>
        <w:rPr>
          <w:bCs/>
          <w:b/>
        </w:rPr>
        <w:t xml:space="preserve">Dietitian</w:t>
      </w:r>
    </w:p>
    <w:p>
      <w:pPr>
        <w:pStyle w:val="BodyText"/>
      </w:pPr>
      <w:r>
        <w:t xml:space="preserve">s into broader multidisciplinary teams within the Manchester National Health Service framework. Historically, dietetic services were often underutilized or accessed only at late stages of disease progression. However, current trends in the</w:t>
      </w:r>
      <w:r>
        <w:t xml:space="preserve"> </w:t>
      </w:r>
      <w:r>
        <w:rPr>
          <w:bCs/>
          <w:b/>
        </w:rPr>
        <w:t xml:space="preserve">United Kingdom</w:t>
      </w:r>
      <w:r>
        <w:t xml:space="preserve"> </w:t>
      </w:r>
      <w:r>
        <w:t xml:space="preserve">advocate for preventative care and early intervention.</w:t>
      </w:r>
    </w:p>
    <w:p>
      <w:pPr>
        <w:pStyle w:val="BodyText"/>
      </w:pPr>
      <w:r>
        <w:t xml:space="preserve">The project demonstrates that when a</w:t>
      </w:r>
      <w:r>
        <w:t xml:space="preserve"> </w:t>
      </w:r>
      <w:r>
        <w:rPr>
          <w:bCs/>
          <w:b/>
        </w:rPr>
        <w:t xml:space="preserve">Dietitian</w:t>
      </w:r>
    </w:p>
    <w:p>
      <w:pPr>
        <w:pStyle w:val="BodyText"/>
      </w:pPr>
      <w:r>
        <w:t xml:space="preserve">is embedded within primary care trusts and hospital trusts across Manchester, patient outcomes improve significantly. For instance, in managing Type 2 diabetes—a condition with high prevalence in certain Manchester wards—the involvement of a specialized</w:t>
      </w:r>
      <w:r>
        <w:t xml:space="preserve"> </w:t>
      </w:r>
      <w:r>
        <w:rPr>
          <w:bCs/>
          <w:b/>
        </w:rPr>
        <w:t xml:space="preserve">Dietitian</w:t>
      </w:r>
      <w:r>
        <w:t xml:space="preserve"> </w:t>
      </w:r>
      <w:r>
        <w:t xml:space="preserve">leads to better glycemic control compared to standard medical management alone. This integration reduces the burden on secondary care services, thereby optimizing resource allocation within the NHS.</w:t>
      </w:r>
    </w:p>
    <w:p>
      <w:pPr>
        <w:pStyle w:val="BodyText"/>
      </w:pPr>
      <w:r>
        <w:t xml:space="preserve">Dietitians have worked in partnership with GPs and pharmacists. These collaborative models ensure that patients receive consistent messaging regarding nutrition. For example, a patient prescribed medication for hypertension will receive complementary dietary advice from the</w:t>
      </w:r>
      <w:r>
        <w:t xml:space="preserve"> </w:t>
      </w:r>
      <w:r>
        <w:rPr>
          <w:bCs/>
          <w:b/>
        </w:rPr>
        <w:t xml:space="preserve">Dietitian</w:t>
      </w:r>
    </w:p>
    <w:p>
      <w:pPr>
        <w:pStyle w:val="BodyText"/>
      </w:pPr>
      <w:r>
        <w:t xml:space="preserve">focusing on sodium reduction and heart-healthy fats. This holistic approach is crucial in the</w:t>
      </w:r>
      <w:r>
        <w:t xml:space="preserve"> </w:t>
      </w:r>
      <w:r>
        <w:rPr>
          <w:bCs/>
          <w:b/>
        </w:rPr>
        <w:t xml:space="preserve">United Kingdom</w:t>
      </w:r>
    </w:p>
    <w:p>
      <w:pPr>
        <w:pStyle w:val="BodyText"/>
      </w:pPr>
      <w:r>
        <w:t xml:space="preserve">s move towards value-based healthcare.</w:t>
      </w:r>
    </w:p>
    <w:bookmarkEnd w:id="22"/>
    <w:bookmarkStart w:id="23" w:name="digital-health-and-future-innovations"/>
    <w:p>
      <w:pPr>
        <w:pStyle w:val="Heading2"/>
      </w:pPr>
      <w:r>
        <w:t xml:space="preserve">Digital Health and Future Innovations</w:t>
      </w:r>
    </w:p>
    <w:p>
      <w:pPr>
        <w:pStyle w:val="FirstParagraph"/>
      </w:pPr>
      <w:r>
        <w:t xml:space="preserve">The modern role of the</w:t>
      </w:r>
      <w:r>
        <w:t xml:space="preserve"> </w:t>
      </w:r>
      <w:r>
        <w:rPr>
          <w:bCs/>
          <w:b/>
        </w:rPr>
        <w:t xml:space="preserve">Dietitian</w:t>
      </w:r>
    </w:p>
    <w:p>
      <w:pPr>
        <w:pStyle w:val="BodyText"/>
      </w:pPr>
      <w:r>
        <w:t xml:space="preserve">extends beyond face-to-face consultations. The digital revolution has opened new avenues for delivering nutritional education, particularly in a tech-savvy city like Manchester. This report explores the use of telehealth platforms, mobile applications, and remote monitoring tools.</w:t>
      </w:r>
    </w:p>
    <w:p>
      <w:pPr>
        <w:pStyle w:val="BodyText"/>
      </w:pPr>
      <w:r>
        <w:t xml:space="preserve">In the context of</w:t>
      </w:r>
      <w:r>
        <w:t xml:space="preserve"> </w:t>
      </w:r>
      <w:r>
        <w:rPr>
          <w:bCs/>
          <w:b/>
        </w:rPr>
        <w:t xml:space="preserve">Dietitian</w:t>
      </w:r>
    </w:p>
    <w:p>
      <w:pPr>
        <w:pStyle w:val="BodyText"/>
      </w:pPr>
      <w:r>
        <w:t xml:space="preserve">practice in Manchester, digital tools have proven effective for maintaining patient engagement between appointments. Patients can upload food diaries via apps, allowing</w:t>
      </w:r>
      <w:r>
        <w:t xml:space="preserve"> </w:t>
      </w:r>
      <w:r>
        <w:rPr>
          <w:bCs/>
          <w:b/>
        </w:rPr>
        <w:t xml:space="preserve">Dietitian</w:t>
      </w:r>
      <w:r>
        <w:t xml:space="preserve">s to provide real-time feedback. This is particularly beneficial for individuals with mobility issues or those living in remote parts of Greater Manchester where travel to clinics is difficult.</w:t>
      </w:r>
    </w:p>
    <w:p>
      <w:pPr>
        <w:pStyle w:val="BodyText"/>
      </w:pPr>
      <w:r>
        <w:t xml:space="preserve">Dietitians utilize technology to enhance care but do not rely on it exclusively. The</w:t>
      </w:r>
      <w:r>
        <w:t xml:space="preserve"> </w:t>
      </w:r>
      <w:r>
        <w:rPr>
          <w:bCs/>
          <w:b/>
        </w:rPr>
        <w:t xml:space="preserve">United Kingdom</w:t>
      </w:r>
      <w:r>
        <w:t xml:space="preserve">'s commitment to digital health must be balanced with inclusive service design that ensures no patient is left behind due to technological limitations.</w:t>
      </w:r>
    </w:p>
    <w:bookmarkEnd w:id="23"/>
    <w:bookmarkStart w:id="24" w:name="X1f84b0836ab538b16cb15b7c3f0db55b8071286"/>
    <w:p>
      <w:pPr>
        <w:pStyle w:val="Heading2"/>
      </w:pPr>
      <w:r>
        <w:t xml:space="preserve">Educational Outreach and Community Empowerment</w:t>
      </w:r>
    </w:p>
    <w:p>
      <w:pPr>
        <w:pStyle w:val="FirstParagraph"/>
      </w:pPr>
      <w:r>
        <w:t xml:space="preserve">A critical component of this project report is the emphasis on community-level education.</w:t>
      </w:r>
      <w:r>
        <w:t xml:space="preserve"> </w:t>
      </w:r>
      <w:r>
        <w:rPr>
          <w:bCs/>
          <w:b/>
        </w:rPr>
        <w:t xml:space="preserve">Dietitian</w:t>
      </w:r>
      <w:r>
        <w:t xml:space="preserve">s are uniquely positioned to act as educators and advocates within schools, workplaces, and community centers in Manchester. By conducting workshops on budget-friendly healthy eating, parents can learn how to prepare nutritious meals for their families without overspending.</w:t>
      </w:r>
    </w:p>
    <w:p>
      <w:pPr>
        <w:pStyle w:val="BodyText"/>
      </w:pPr>
      <w:r>
        <w:t xml:space="preserve">This aspect of the</w:t>
      </w:r>
      <w:r>
        <w:t xml:space="preserve"> </w:t>
      </w:r>
      <w:r>
        <w:rPr>
          <w:bCs/>
          <w:b/>
        </w:rPr>
        <w:t xml:space="preserve">Dietitian</w:t>
      </w:r>
    </w:p>
    <w:p>
      <w:pPr>
        <w:pStyle w:val="BodyText"/>
      </w:pPr>
      <w:r>
        <w:t xml:space="preserve">role is vital for long-term public health improvement. When children are taught healthy habits early, they are more likely to carry these practices into adulthood. Manchester has seen successful pilot programs where</w:t>
      </w:r>
      <w:r>
        <w:t xml:space="preserve"> </w:t>
      </w:r>
      <w:r>
        <w:rPr>
          <w:bCs/>
          <w:b/>
        </w:rPr>
        <w:t xml:space="preserve">Dietitian</w:t>
      </w:r>
      <w:r>
        <w:t xml:space="preserve">s have worked with primary schools to improve school lunches and provide nutrition education to staff and parents.</w:t>
      </w:r>
    </w:p>
    <w:p>
      <w:pPr>
        <w:pStyle w:val="BodyText"/>
      </w:pPr>
      <w:r>
        <w:t xml:space="preserve">Dietitian</w:t>
      </w:r>
    </w:p>
    <w:p>
      <w:pPr>
        <w:pStyle w:val="BodyText"/>
      </w:pPr>
      <w:r>
        <w:t xml:space="preserve">plays a key role in designing these programs, ensuring they are relevant to the specific dietary needs of the workforce.</w:t>
      </w:r>
    </w:p>
    <w:bookmarkEnd w:id="24"/>
    <w:bookmarkStart w:id="25" w:name="X78c208bc0605245cfb514178b9feec14eed18a7"/>
    <w:p>
      <w:pPr>
        <w:pStyle w:val="Heading2"/>
      </w:pPr>
      <w:r>
        <w:t xml:space="preserve">Conclusion and Recommendations for the Future</w:t>
      </w:r>
    </w:p>
    <w:p>
      <w:pPr>
        <w:pStyle w:val="FirstParagraph"/>
      </w:pPr>
      <w:r>
        <w:t xml:space="preserve">In conclusion, this</w:t>
      </w:r>
      <w:r>
        <w:t xml:space="preserve"> </w:t>
      </w:r>
      <w:r>
        <w:rPr>
          <w:bCs/>
          <w:b/>
        </w:rPr>
        <w:t xml:space="preserve">Dietitian</w:t>
      </w:r>
    </w:p>
    <w:p>
      <w:pPr>
        <w:pStyle w:val="BodyText"/>
      </w:pPr>
      <w:r>
        <w:t xml:space="preserve">-focused report highlights the indispensable role that nutritional expertise plays in improving public health outcomes in Manchester. The challenges faced by residents in this part of the</w:t>
      </w:r>
      <w:r>
        <w:t xml:space="preserve"> </w:t>
      </w:r>
      <w:r>
        <w:rPr>
          <w:bCs/>
          <w:b/>
        </w:rPr>
        <w:t xml:space="preserve">United Kingdom</w:t>
      </w:r>
    </w:p>
    <w:p>
      <w:pPr>
        <w:pStyle w:val="BodyText"/>
      </w:pPr>
      <w:r>
        <w:t xml:space="preserve">, including socio-economic inequality and cultural diversity, require nuanced and compassionate care approaches.</w:t>
      </w:r>
    </w:p>
    <w:p>
      <w:pPr>
        <w:pStyle w:val="BodyText"/>
      </w:pPr>
      <w:r>
        <w:t xml:space="preserve">We recommend that local health authorities increase funding for community-based</w:t>
      </w:r>
      <w:r>
        <w:t xml:space="preserve"> </w:t>
      </w:r>
      <w:r>
        <w:rPr>
          <w:bCs/>
          <w:b/>
        </w:rPr>
        <w:t xml:space="preserve">Dietitian</w:t>
      </w:r>
    </w:p>
    <w:p>
      <w:pPr>
        <w:pStyle w:val="BodyText"/>
      </w:pPr>
      <w:r>
        <w:t xml:space="preserve">s services. Expanding access to preventative nutrition programs will yield long-term cost savings for the NHS. Additionally, continued professional development for</w:t>
      </w:r>
      <w:r>
        <w:t xml:space="preserve"> </w:t>
      </w:r>
      <w:r>
        <w:rPr>
          <w:bCs/>
          <w:b/>
        </w:rPr>
        <w:t xml:space="preserve">Dietitian</w:t>
      </w:r>
      <w:r>
        <w:t xml:space="preserve">s working in Manchester should focus on cultural competence and digital literacy.</w:t>
      </w:r>
    </w:p>
    <w:p>
      <w:pPr>
        <w:pStyle w:val="BodyText"/>
      </w:pPr>
      <w:r>
        <w:t xml:space="preserve">United Kingdom. The integration of advanced</w:t>
      </w:r>
      <w:r>
        <w:t xml:space="preserve"> </w:t>
      </w:r>
      <w:r>
        <w:rPr>
          <w:bCs/>
          <w:b/>
        </w:rPr>
        <w:t xml:space="preserve">Dietitian</w:t>
      </w:r>
    </w:p>
    <w:p>
      <w:pPr>
        <w:pStyle w:val="BodyText"/>
      </w:pPr>
      <w:r>
        <w:t xml:space="preserve">s practice into everyday healthcare and community life offers a promising path toward a healthier, more resilient population. This report affirms that investing in nutritional health is not merely an individual choice but a collective responsibility essential for the well-being of Manchester's future.</w:t>
      </w:r>
    </w:p>
    <w:p>
      <w:pPr>
        <w:pStyle w:val="BodyText"/>
      </w:pPr>
      <w:r>
        <w:t xml:space="preserve">The data presented herein supports the notion that strategic investment in</w:t>
      </w:r>
      <w:r>
        <w:t xml:space="preserve"> </w:t>
      </w:r>
      <w:r>
        <w:rPr>
          <w:bCs/>
          <w:b/>
        </w:rPr>
        <w:t xml:space="preserve">Dietitian</w:t>
      </w:r>
    </w:p>
    <w:p>
      <w:pPr>
        <w:pStyle w:val="BodyText"/>
      </w:pPr>
      <w:r>
        <w:t xml:space="preserve">services within Manchester leads to tangible benefits. From reduced hospital admissions to improved quality of life, the impact is profound. As we look forward, it is imperative that policymakers continue to prioritize the role of the</w:t>
      </w:r>
      <w:r>
        <w:t xml:space="preserve"> </w:t>
      </w:r>
      <w:r>
        <w:rPr>
          <w:bCs/>
          <w:b/>
        </w:rPr>
        <w:t xml:space="preserve">Dietitian</w:t>
      </w:r>
    </w:p>
    <w:p>
      <w:pPr>
        <w:pStyle w:val="BodyText"/>
      </w:pPr>
      <w:r>
        <w:t xml:space="preserve">in shaping a healthier society across Greater Manchester and the wider</w:t>
      </w:r>
      <w:r>
        <w:t xml:space="preserve"> </w:t>
      </w:r>
      <w:r>
        <w:rPr>
          <w:bCs/>
          <w:b/>
        </w:rPr>
        <w:t xml:space="preserve">United Kingdom</w:t>
      </w:r>
      <w:r>
        <w:t xml:space="preserve">.</w:t>
      </w:r>
    </w:p>
    <w:p>
      <w:pPr>
        <w:pStyle w:val="BodyText"/>
      </w:pPr>
      <w:r>
        <w:t xml:space="preserve">This concludes our comprehensive analysis. It is our hope that this document serves as a valuable resource for healthcare professionals, policymakers, and community leaders dedicated to advancing nutritional health in Manchester.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Project Report - United Kingdom Manchester</dc:title>
  <dc:creator/>
  <dc:language>en</dc:language>
  <cp:keywords/>
  <dcterms:created xsi:type="dcterms:W3CDTF">2026-07-29T13:44:37Z</dcterms:created>
  <dcterms:modified xsi:type="dcterms:W3CDTF">2026-07-29T13:44:37Z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