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5972dd51937d2563ba389836bff8acaf392206d"/>
    <w:p>
      <w:pPr>
        <w:pStyle w:val="Heading1"/>
      </w:pPr>
      <w:r>
        <w:t xml:space="preserve">Project Report: Implementation of Comprehensive Dietitian Services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p>
    <w:bookmarkStart w:id="20" w:name="executive-summary"/>
    <w:p>
      <w:pPr>
        <w:pStyle w:val="Heading2"/>
      </w:pPr>
      <w:r>
        <w:t xml:space="preserve">1. Executive Summary</w:t>
      </w:r>
    </w:p>
    <w:p>
      <w:pPr>
        <w:pStyle w:val="FirstParagraph"/>
      </w:pPr>
      <w:r>
        <w:t xml:space="preserve">This Project Report outlines the strategic necessity and operational framework for expanding professional Dietitian services within the United States, with a specific focus on the dynamic healthcare landscape of Houston, Texas. As healthcare systems evolve from acute care models toward preventive and value-based care, the role of registered dietitians has become paramount. This document details the unique demographic challenges present in Houston, including high rates of obesity and diabetes among Hispanic and African American populations, as well as occupational health risks associated with energy-intensive industries prevalent in the region.</w:t>
      </w:r>
    </w:p>
    <w:p>
      <w:pPr>
        <w:pStyle w:val="BodyText"/>
      </w:pPr>
      <w:r>
        <w:t xml:space="preserve">The primary objective is to establish a robust network of Dietitian-led interventions that address public health crises through culturally competent nutrition education. By leveraging Houston's diverse population and integrating these services into both clinical settings and community outreach programs, we aim to reduce long-term healthcare costs while improving the quality of life for residents across United States Houston.</w:t>
      </w:r>
    </w:p>
    <w:bookmarkEnd w:id="20"/>
    <w:bookmarkStart w:id="21" w:name="project-background-and-context"/>
    <w:p>
      <w:pPr>
        <w:pStyle w:val="Heading2"/>
      </w:pPr>
      <w:r>
        <w:t xml:space="preserve">2. Project Background and Context</w:t>
      </w:r>
    </w:p>
    <w:p>
      <w:pPr>
        <w:pStyle w:val="FirstParagraph"/>
      </w:pPr>
      <w:r>
        <w:t xml:space="preserve">Houston stands as the fourth-most populous city in the United States and serves as a medical hub for Texas. However, it also faces significant public health challenges. According to recent regional health data, a substantial percentage of adults in Harris County are overweight or obese, contributing to elevated rates of type 2 diabetes, hypertension, and cardiovascular disease.</w:t>
      </w:r>
    </w:p>
    <w:p>
      <w:pPr>
        <w:pStyle w:val="BodyText"/>
      </w:pPr>
      <w:r>
        <w:t xml:space="preserve">In this context, the integration of certified Dietitian professionals is not merely a supplementary service but a critical component of holistic patient care. Unlike general wellness coaching, dietetics is an evidence-based science regulated by professional standards. In United States Houston institutions that have implemented multidisciplinary teams including Dietitian specialists, patient readmission rates for chronic conditions have shown measurable declines.</w:t>
      </w:r>
    </w:p>
    <w:bookmarkEnd w:id="21"/>
    <w:bookmarkStart w:id="25" w:name="scope-and-objectives"/>
    <w:p>
      <w:pPr>
        <w:pStyle w:val="Heading2"/>
      </w:pPr>
      <w:r>
        <w:t xml:space="preserve">3. Scope and Objectives</w:t>
      </w:r>
    </w:p>
    <w:p>
      <w:pPr>
        <w:pStyle w:val="FirstParagraph"/>
      </w:pPr>
      <w:r>
        <w:t xml:space="preserve">The scope of this project encompasses three key areas: clinical integration, community outreach, and corporate wellness partnerships.</w:t>
      </w:r>
    </w:p>
    <w:bookmarkStart w:id="22" w:name="clinical-integration"/>
    <w:p>
      <w:pPr>
        <w:pStyle w:val="Heading3"/>
      </w:pPr>
      <w:r>
        <w:t xml:space="preserve">3.1 Clinical Integration</w:t>
      </w:r>
    </w:p>
    <w:p>
      <w:pPr>
        <w:pStyle w:val="FirstParagraph"/>
      </w:pPr>
      <w:r>
        <w:t xml:space="preserve">We propose the placement of Registered Dietitian Nutritionists (RDNs) in major hospital systems across United States Houston. These professionals will work alongside physicians to manage medical nutrition therapy for patients with conditions such as chronic kidney disease, pancreatic disorders, and post-bariatric surgery recovery. The objective is to ensure that nutritional counseling is prescribed early in the treatment plan rather than being an afterthought.</w:t>
      </w:r>
    </w:p>
    <w:bookmarkEnd w:id="22"/>
    <w:bookmarkStart w:id="23" w:name="community-outreach"/>
    <w:p>
      <w:pPr>
        <w:pStyle w:val="Heading3"/>
      </w:pPr>
      <w:r>
        <w:t xml:space="preserve">3.2 Community Outreach</w:t>
      </w:r>
    </w:p>
    <w:p>
      <w:pPr>
        <w:pStyle w:val="FirstParagraph"/>
      </w:pPr>
      <w:r>
        <w:t xml:space="preserve">Houston’s demographic diversity requires tailored educational materials. This project will develop resources in English, Spanish, Vietnamese, and Arabic—languages commonly spoken by diverse populations within United States Houston. The focus will be on affordable nutrition strategies that respect cultural food preferences while promoting healthier dietary patterns.</w:t>
      </w:r>
    </w:p>
    <w:bookmarkEnd w:id="23"/>
    <w:bookmarkStart w:id="24" w:name="corporate-wellness"/>
    <w:p>
      <w:pPr>
        <w:pStyle w:val="Heading3"/>
      </w:pPr>
      <w:r>
        <w:t xml:space="preserve">3.3 Corporate Wellness</w:t>
      </w:r>
    </w:p>
    <w:p>
      <w:pPr>
        <w:pStyle w:val="FirstParagraph"/>
      </w:pPr>
      <w:r>
        <w:t xml:space="preserve">Given Houston’s status as a center for the energy industry, manufacturing, and aviation, occupational health is a priority. We aim to partner with large employers in United States Houston to provide on-site Dietitian consultations focused on ergonomics, stress management through diet, and prevention of work-related lifestyle diseases.</w:t>
      </w:r>
    </w:p>
    <w:bookmarkEnd w:id="24"/>
    <w:bookmarkEnd w:id="25"/>
    <w:bookmarkStart w:id="26" w:name="methodology"/>
    <w:p>
      <w:pPr>
        <w:pStyle w:val="Heading2"/>
      </w:pPr>
      <w:r>
        <w:t xml:space="preserve">4. Methodology</w:t>
      </w:r>
    </w:p>
    <w:p>
      <w:pPr>
        <w:pStyle w:val="FirstParagraph"/>
      </w:pPr>
      <w:r>
        <w:t xml:space="preserve">The implementation strategy follows a phased approach:</w:t>
      </w:r>
    </w:p>
    <w:p>
      <w:pPr>
        <w:numPr>
          <w:ilvl w:val="0"/>
          <w:numId w:val="1001"/>
        </w:numPr>
        <w:pStyle w:val="Compact"/>
      </w:pPr>
      <w:r>
        <w:rPr>
          <w:bCs/>
          <w:b/>
        </w:rPr>
        <w:t xml:space="preserve">Audit and Assessment:</w:t>
      </w:r>
    </w:p>
    <w:p>
      <w:pPr>
        <w:numPr>
          <w:ilvl w:val="0"/>
          <w:numId w:val="1001"/>
        </w:numPr>
        <w:pStyle w:val="Compact"/>
      </w:pPr>
      <w:r>
        <w:rPr>
          <w:bCs/>
          <w:b/>
        </w:rPr>
        <w:t xml:space="preserve">Talent Acquisition:</w:t>
      </w:r>
    </w:p>
    <w:p>
      <w:pPr>
        <w:numPr>
          <w:ilvl w:val="0"/>
          <w:numId w:val="1001"/>
        </w:numPr>
        <w:pStyle w:val="Compact"/>
      </w:pPr>
      <w:r>
        <w:rPr>
          <w:bCs/>
          <w:b/>
        </w:rPr>
        <w:t xml:space="preserve">Pilot Program:</w:t>
      </w:r>
    </w:p>
    <w:p>
      <w:pPr>
        <w:numPr>
          <w:ilvl w:val="0"/>
          <w:numId w:val="1001"/>
        </w:numPr>
        <w:pStyle w:val="Compact"/>
      </w:pPr>
      <w:r>
        <w:rPr>
          <w:bCs/>
          <w:b/>
        </w:rPr>
        <w:t xml:space="preserve">Evaluation:</w:t>
      </w:r>
    </w:p>
    <w:bookmarkEnd w:id="26"/>
    <w:bookmarkStart w:id="27" w:name="challenges-and-mitigation-strategies"/>
    <w:p>
      <w:pPr>
        <w:pStyle w:val="Heading2"/>
      </w:pPr>
      <w:r>
        <w:t xml:space="preserve">5. Challenges and Mitigation Strategies</w:t>
      </w:r>
    </w:p>
    <w:p>
      <w:pPr>
        <w:pStyle w:val="FirstParagraph"/>
      </w:pPr>
      <w:r>
        <w:t xml:space="preserve">A major challenge in deploying Dietitian services is insurance reimbursement variability. Many patients in United States Houston may lack coverage for outpatient nutritional counseling. To mitigate this, the project will advocate for policy changes with local insurers and explore grant funding from public health departments.</w:t>
      </w:r>
    </w:p>
    <w:p>
      <w:pPr>
        <w:pStyle w:val="BodyText"/>
      </w:pPr>
      <w:r>
        <w:t xml:space="preserve">Additionally, there is a need to combat misinformation regarding nutrition prevalent on social media. The project will include a robust digital literacy component, training Dietitian experts to act as credible voices in local media outlets and community forums across United States Houston.</w:t>
      </w:r>
    </w:p>
    <w:bookmarkEnd w:id="27"/>
    <w:bookmarkStart w:id="28" w:name="expected-outcomes"/>
    <w:p>
      <w:pPr>
        <w:pStyle w:val="Heading2"/>
      </w:pPr>
      <w:r>
        <w:t xml:space="preserve">6. Expected Outcomes</w:t>
      </w:r>
    </w:p>
    <w:p>
      <w:pPr>
        <w:pStyle w:val="FirstParagraph"/>
      </w:pPr>
      <w:r>
        <w:t xml:space="preserve">We anticipate several positive outcomes from this initiative:</w:t>
      </w:r>
    </w:p>
    <w:p>
      <w:pPr>
        <w:numPr>
          <w:ilvl w:val="0"/>
          <w:numId w:val="1002"/>
        </w:numPr>
        <w:pStyle w:val="Compact"/>
      </w:pPr>
      <w:r>
        <w:rPr>
          <w:bCs/>
          <w:b/>
        </w:rPr>
        <w:t xml:space="preserve">Clinical Efficiency:</w:t>
      </w:r>
    </w:p>
    <w:p>
      <w:pPr>
        <w:numPr>
          <w:ilvl w:val="0"/>
          <w:numId w:val="1002"/>
        </w:numPr>
        <w:pStyle w:val="Compact"/>
      </w:pPr>
      <w:r>
        <w:t xml:space="preserve">Disease Prevention: A measurable reduction in the incidence of pre-diabetes progressing to type 2 diabetes among high-risk groups in United States Houston.</w:t>
      </w:r>
    </w:p>
    <w:p>
      <w:pPr>
        <w:numPr>
          <w:ilvl w:val="0"/>
          <w:numId w:val="1002"/>
        </w:numPr>
        <w:pStyle w:val="Compact"/>
      </w:pPr>
      <w:r>
        <w:t xml:space="preserve">Economic Savings:</w:t>
      </w:r>
    </w:p>
    <w:bookmarkEnd w:id="28"/>
    <w:bookmarkStart w:id="29" w:name="conclusion"/>
    <w:p>
      <w:pPr>
        <w:pStyle w:val="Heading2"/>
      </w:pPr>
      <w:r>
        <w:t xml:space="preserve">7. Conclusion</w:t>
      </w:r>
    </w:p>
    <w:p>
      <w:pPr>
        <w:pStyle w:val="FirstParagraph"/>
      </w:pPr>
      <w:r>
        <w:t xml:space="preserve">The inclusion of professional Dietitian services is a vital step toward addressing the complex health challenges facing United States Houston. By combining scientific rigor with cultural sensitivity, we can create a sustainable model of care that benefits individuals and the community at large.</w:t>
      </w:r>
    </w:p>
    <w:p>
      <w:pPr>
        <w:pStyle w:val="BodyText"/>
      </w:pPr>
      <w:r>
        <w:t xml:space="preserve">This Project Report serves as a blueprint for action. It emphasizes that nutrition is not just about food choices; it is a fundamental determinant of health equity in United States Houston. We urge stakeholders to support the funding and structural integration of these services to ensure a healthier future for all residents.</w:t>
      </w:r>
    </w:p>
    <w:bookmarkEnd w:id="29"/>
    <w:bookmarkStart w:id="30" w:name="recommendations"/>
    <w:p>
      <w:pPr>
        <w:pStyle w:val="Heading2"/>
      </w:pPr>
      <w:r>
        <w:t xml:space="preserve">8. Recommendations</w:t>
      </w:r>
    </w:p>
    <w:p>
      <w:pPr>
        <w:pStyle w:val="FirstParagraph"/>
      </w:pPr>
      <w:r>
        <w:t xml:space="preserve">We recommend immediate approval of the budget for Phase 1 (Audit and Assessment). Furthermore, we suggest forming an advisory board comprising local Dietitian associations, hospital administrators, and community leaders in United States Houston to oversee the project’s progress and ensure alignment with community needs.</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United States Houston</dc:title>
  <dc:creator/>
  <dc:language>en</dc:language>
  <cp:keywords/>
  <dcterms:created xsi:type="dcterms:W3CDTF">2026-07-29T20:12:27Z</dcterms:created>
  <dcterms:modified xsi:type="dcterms:W3CDTF">2026-07-29T20:12:27Z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