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Diplomatic</w:t>
      </w:r>
      <w:r>
        <w:t xml:space="preserve"> </w:t>
      </w:r>
      <w:r>
        <w:t xml:space="preserve">Engagement</w:t>
      </w:r>
      <w:r>
        <w:t xml:space="preserve"> </w:t>
      </w:r>
      <w:r>
        <w:t xml:space="preserve">Framework</w:t>
      </w:r>
      <w:r>
        <w:t xml:space="preserve"> </w:t>
      </w:r>
      <w:r>
        <w:t xml:space="preserve">for</w:t>
      </w:r>
      <w:r>
        <w:t xml:space="preserve"> </w:t>
      </w:r>
      <w:r>
        <w:t xml:space="preserve">Australia,</w:t>
      </w:r>
      <w:r>
        <w:t xml:space="preserve"> </w:t>
      </w:r>
      <w:r>
        <w:t xml:space="preserve">Brisbane</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Foreign Affairs and Trade (DFAT)</w:t>
      </w:r>
    </w:p>
    <w:p>
      <w:pPr>
        <w:pStyle w:val="BodyText"/>
      </w:pPr>
      <w:r>
        <w:rPr>
          <w:bCs/>
          <w:b/>
        </w:rPr>
        <w:t xml:space="preserve">From:</w:t>
      </w:r>
      <w:r>
        <w:t xml:space="preserve"> </w:t>
      </w:r>
      <w:r>
        <w:t xml:space="preserve">Strategic Planning Committee</w:t>
      </w:r>
    </w:p>
    <w:bookmarkEnd w:id="20"/>
    <w:p>
      <w:pPr>
        <w:pStyle w:val="BodyText"/>
      </w:pPr>
      <w:r>
        <w:t xml:space="preserve">&gt;</w:t>
      </w:r>
    </w:p>
    <w:p>
      <w:pPr>
        <w:pStyle w:val="BodyText"/>
      </w:pPr>
      <w:r>
        <w:rPr>
          <w:bCs/>
          <w:b/>
        </w:rPr>
        <w:t xml:space="preserve">Subject:</w:t>
      </w:r>
      <w:r>
        <w:t xml:space="preserve">"</w:t>
      </w:r>
    </w:p>
    <w:bookmarkStart w:id="21" w:name="executive-summary"/>
    <w:p>
      <w:pPr>
        <w:pStyle w:val="Heading2"/>
      </w:pPr>
      <w:r>
        <w:t xml:space="preserve">Executive Summary</w:t>
      </w:r>
    </w:p>
    <w:p>
      <w:pPr>
        <w:pStyle w:val="FirstParagraph"/>
      </w:pPr>
      <w:r>
        <w:t xml:space="preserve">The following Project Report outlines the strategic initiative to establish a prominent diplomatic presence in Australia, specifically within the vibrant city of Brisbane. This document details the rationale, objectives, operational framework, and expected outcomes of deploying a new Diplomat facility and personnel allocation in this key regional hub. As global geopolitical landscapes shift towards the Asia-Pacific region, Australia serves as a critical ally for Western democracies. Brisbane, with its growing economy and strategic port infrastructure represents an ideal location to expand diplomatic outreach.</w:t>
      </w:r>
    </w:p>
    <w:p>
      <w:pPr>
        <w:pStyle w:val="BodyText"/>
      </w:pPr>
      <w:r>
        <w:t xml:space="preserve">The primary goal of this project is to enhance bilateral relations through the dedicated services provided by a high-level Diplomat stationed in Brisbane. This initiative aims not only to strengthen trade and security partnerships but also to foster cultural exchange and educational ties between the home nation and Australia. The report emphasizes that the location in Australia Brisbane is chosen for its unique position as a gateway to Southeast Asia, offering logistical advantages over traditional diplomatic hubs like Sydney or Melbourne for certain regional engagements.</w:t>
      </w:r>
    </w:p>
    <w:bookmarkEnd w:id="21"/>
    <w:bookmarkStart w:id="22" w:name="introduction-and-background"/>
    <w:p>
      <w:pPr>
        <w:pStyle w:val="Heading2"/>
      </w:pPr>
      <w:r>
        <w:t xml:space="preserve">1. Introduction and Background</w:t>
      </w:r>
    </w:p>
    <w:p>
      <w:pPr>
        <w:pStyle w:val="FirstParagraph"/>
      </w:pPr>
      <w:r>
        <w:t xml:space="preserve">In recent years, the geopolitical significance of Brisbane has escalated due to major infrastructure investments and its role in hosting global events such as the G20 Summit. Recognizing this shift, our nation must adapt its diplomatic strategy to maintain relevance and influence in the region. The term "Diplomat" here refers not merely to an individual but to a comprehensive mission structure including ambassadors, consular officers, and cultural attachés.</w:t>
      </w:r>
    </w:p>
    <w:p>
      <w:pPr>
        <w:pStyle w:val="BodyText"/>
      </w:pPr>
      <w:r>
        <w:t xml:space="preserve">Currently, diplomatic coverage for Queensland is managed from Canberra or Sydney. However, this centralized approach often results in delayed responses to local crises and insufficient engagement with state-level government bodies. By establishing a dedicated Diplomat office in Australia Brisbane, we can ensure real-time communication and deeper integration into the local political and economic fabric.</w:t>
      </w:r>
    </w:p>
    <w:bookmarkEnd w:id="22"/>
    <w:bookmarkStart w:id="23" w:name="strategic-objectives"/>
    <w:p>
      <w:pPr>
        <w:pStyle w:val="Heading2"/>
      </w:pPr>
      <w:r>
        <w:t xml:space="preserve">2. Strategic Objectives</w:t>
      </w:r>
    </w:p>
    <w:p>
      <w:pPr>
        <w:pStyle w:val="FirstParagraph"/>
      </w:pPr>
      <w:r>
        <w:t xml:space="preserve">The establishment of this new diplomatic node in Australia Brisbane is driven by four core objectives:</w:t>
      </w:r>
    </w:p>
    <w:p>
      <w:pPr>
        <w:numPr>
          <w:ilvl w:val="0"/>
          <w:numId w:val="1001"/>
        </w:numPr>
        <w:pStyle w:val="Compact"/>
      </w:pPr>
      <w:r>
        <w:rPr>
          <w:bCs/>
          <w:b/>
        </w:rPr>
        <w:t xml:space="preserve">Enhanced Trade Facilitation:</w:t>
      </w:r>
      <w:r>
        <w:t xml:space="preserve">To reduce bureaucratic barriers for Australian businesses looking to export goods to our nation. A dedicated Diplomat will work closely with the Queensland government to promote investment and streamline visa processes for business travelers.</w:t>
      </w:r>
    </w:p>
    <w:p>
      <w:pPr>
        <w:numPr>
          <w:ilvl w:val="0"/>
          <w:numId w:val="1001"/>
        </w:numPr>
        <w:pStyle w:val="Compact"/>
      </w:pPr>
      <w:r>
        <w:rPr>
          <w:bCs/>
          <w:b/>
        </w:rPr>
        <w:t xml:space="preserve">Crisis Management and Consular Services:</w:t>
      </w:r>
      <w:r>
        <w:t xml:space="preserve">To provide immediate assistance to citizens of our nation residing in or visiting Australia Brisbane. Proximity allows for faster response times during natural disasters, such as cyclones or floods, which are prevalent in the Queensland region.</w:t>
      </w:r>
    </w:p>
    <w:p>
      <w:pPr>
        <w:numPr>
          <w:ilvl w:val="0"/>
          <w:numId w:val="1001"/>
        </w:numPr>
        <w:pStyle w:val="Compact"/>
      </w:pPr>
      <w:r>
        <w:rPr>
          <w:bCs/>
          <w:b/>
        </w:rPr>
        <w:t xml:space="preserve">Cultural Diplomacy:</w:t>
      </w:r>
      <w:r>
        <w:t xml:space="preserve">To promote our language, arts, and educational systems within the community. Brisbane is home to several major universities that are eager to expand international partnerships.</w:t>
      </w:r>
    </w:p>
    <w:p>
      <w:pPr>
        <w:numPr>
          <w:ilvl w:val="0"/>
          <w:numId w:val="1001"/>
        </w:numPr>
        <w:pStyle w:val="Compact"/>
      </w:pPr>
      <w:r>
        <w:rPr>
          <w:bCs/>
          <w:b/>
        </w:rPr>
        <w:t xml:space="preserve">Security Cooperation:</w:t>
      </w:r>
      <w:r>
        <w:t xml:space="preserve">To facilitate intelligence sharing and joint security exercises between national law enforcement agencies and Queensland Police Service.</w:t>
      </w:r>
    </w:p>
    <w:bookmarkEnd w:id="23"/>
    <w:bookmarkStart w:id="24" w:name="project-scope-and-deliverables"/>
    <w:p>
      <w:pPr>
        <w:pStyle w:val="Heading2"/>
      </w:pPr>
      <w:r>
        <w:t xml:space="preserve">Project Scope and Deliverables</w:t>
      </w:r>
    </w:p>
    <w:p>
      <w:pPr>
        <w:pStyle w:val="FirstParagraph"/>
      </w:pPr>
      <w:r>
        <w:t xml:space="preserve">This project report defines the scope of work required to launch the Diplomat office. The deliverables include:</w:t>
      </w:r>
    </w:p>
    <w:p>
      <w:pPr>
        <w:pStyle w:val="BodyText"/>
      </w:pPr>
      <w:r>
        <w:rPr>
          <w:bCs/>
          <w:b/>
        </w:rPr>
        <w:t xml:space="preserve">Milestone</w:t>
      </w:r>
    </w:p>
    <w:p>
      <w:pPr>
        <w:pStyle w:val="BodyText"/>
      </w:pPr>
      <w:r>
        <w:rPr>
          <w:bCs/>
          <w:b/>
        </w:rPr>
        <w:t xml:space="preserve">Description</w:t>
      </w:r>
    </w:p>
    <w:p>
      <w:pPr>
        <w:pStyle w:val="BodyText"/>
      </w:pPr>
      <w:r>
        <w:rPr>
          <w:bCs/>
          <w:b/>
        </w:rPr>
        <w:t xml:space="preserve">Timeline</w:t>
      </w:r>
    </w:p>
    <w:p>
      <w:pPr>
        <w:pStyle w:val="BodyText"/>
      </w:pPr>
      <w:r>
        <w:t xml:space="preserve">"</w:t>
      </w:r>
    </w:p>
    <w:p>
      <w:pPr>
        <w:pStyle w:val="BodyText"/>
      </w:pPr>
      <w:r>
        <w:t xml:space="preserve">"</w:t>
      </w:r>
      <w:r>
        <w:t xml:space="preserve"> </w:t>
      </w:r>
      <w:r>
        <w:t xml:space="preserve">"</w:t>
      </w:r>
    </w:p>
    <w:p>
      <w:pPr>
        <w:pStyle w:val="BodyText"/>
      </w:pPr>
      <w:r>
        <w:t xml:space="preserve">'</w:t>
      </w:r>
      <w:r>
        <w:t xml:space="preserve"> </w:t>
      </w:r>
      <w:r>
        <w:t xml:space="preserve">"</w:t>
      </w:r>
    </w:p>
    <w:p>
      <w:pPr>
        <w:pStyle w:val="BodyText"/>
      </w:pPr>
      <w:r>
        <w:t xml:space="preserve">Premises Acquisition'</w:t>
      </w:r>
    </w:p>
    <w:p>
      <w:pPr>
        <w:pStyle w:val="BodyText"/>
      </w:pPr>
      <w:r>
        <w:t xml:space="preserve">'</w:t>
      </w:r>
      <w:r>
        <w:t xml:space="preserve"> </w:t>
      </w:r>
      <w:r>
        <w:t xml:space="preserve">'</w:t>
      </w:r>
    </w:p>
    <w:p>
      <w:pPr>
        <w:pStyle w:val="BodyText"/>
      </w:pPr>
      <w:r>
        <w:t xml:space="preserve">Renting or purchasing a secure office space in the Brisbane CBD.</w:t>
      </w:r>
    </w:p>
    <w:p>
      <w:pPr>
        <w:pStyle w:val="BodyText"/>
      </w:pPr>
      <w:r>
        <w:t xml:space="preserve">'"</w:t>
      </w:r>
      <w:r>
        <w:t xml:space="preserve"> </w:t>
      </w:r>
      <w:r>
        <w:t xml:space="preserve">""&lt;"""&gt;6 Months</w:t>
      </w:r>
    </w:p>
    <w:p>
      <w:pPr>
        <w:pStyle w:val="BodyText"/>
      </w:pPr>
      <w:r>
        <w:t xml:space="preserve">"</w:t>
      </w:r>
    </w:p>
    <w:p>
      <w:pPr>
        <w:pStyle w:val="BodyText"/>
      </w:pPr>
      <w:r>
        <w:t xml:space="preserve">&gt;"</w:t>
      </w:r>
    </w:p>
    <w:p>
      <w:pPr>
        <w:pStyle w:val="BodyText"/>
      </w:pPr>
      <w:r>
        <w:t xml:space="preserve">"Staffing"</w:t>
      </w:r>
    </w:p>
    <w:p>
      <w:pPr>
        <w:pStyle w:val="BodyText"/>
      </w:pPr>
      <w:r>
        <w:t xml:space="preserve">Hiring and vetting of the Chief Diplomat and support staff.</w:t>
      </w:r>
    </w:p>
    <w:p>
      <w:pPr>
        <w:pStyle w:val="BodyText"/>
      </w:pPr>
      <w:r>
        <w:t xml:space="preserve">12 Months</w:t>
      </w:r>
    </w:p>
    <w:p>
      <w:pPr>
        <w:pStyle w:val="BodyText"/>
      </w:pPr>
      <w:r>
        <w:t xml:space="preserve">"</w:t>
      </w:r>
    </w:p>
    <w:bookmarkEnd w:id="24"/>
    <w:bookmarkStart w:id="27" w:name="operational-framework"/>
    <w:p>
      <w:pPr>
        <w:pStyle w:val="Heading2"/>
      </w:pPr>
      <w:r>
        <w:t xml:space="preserve">Operational Framework</w:t>
      </w:r>
    </w:p>
    <w:p>
      <w:pPr>
        <w:pStyle w:val="FirstParagraph"/>
      </w:pPr>
      <w:r>
        <w:t xml:space="preserve">"</w:t>
      </w:r>
    </w:p>
    <w:p>
      <w:pPr>
        <w:pStyle w:val="BodyText"/>
      </w:pPr>
      <w:r>
        <w:t xml:space="preserve">The operational framework for the Diplomat in Australia Brisbane will follow a hybrid model combining traditional consular duties with modern digital engagement. The Chief Diplomat will report directly to the Embassy in Canberra but will have autonomous decision-making powers regarding regional initiatives within Queensland.</w:t>
      </w:r>
    </w:p>
    <w:bookmarkStart w:id="25" w:name="staffing-requirements"/>
    <w:p>
      <w:pPr>
        <w:pStyle w:val="Heading3"/>
      </w:pPr>
      <w:r>
        <w:t xml:space="preserve">2.1. Staffing Requirements</w:t>
      </w:r>
    </w:p>
    <w:p>
      <w:pPr>
        <w:pStyle w:val="FirstParagraph"/>
      </w:pPr>
      <w:r>
        <w:t xml:space="preserve">"</w:t>
      </w:r>
    </w:p>
    <w:p>
      <w:pPr>
        <w:pStyle w:val="BodyText"/>
      </w:pPr>
      <w:r>
        <w:t xml:space="preserve">The initial team will consist of a Deputy Ambassador, two trade specialists, one consular officer, and administrative support staff. All personnel must possess fluency in English and have prior experience working in Australia Brisbane to ensure cultural competency.</w:t>
      </w:r>
    </w:p>
    <w:p>
      <w:pPr>
        <w:pStyle w:val="BodyText"/>
      </w:pPr>
      <w:r>
        <w:t xml:space="preserve">"</w:t>
      </w:r>
    </w:p>
    <w:bookmarkEnd w:id="25"/>
    <w:bookmarkStart w:id="26" w:name="technology-infrastructure"/>
    <w:p>
      <w:pPr>
        <w:pStyle w:val="Heading3"/>
      </w:pPr>
      <w:r>
        <w:t xml:space="preserve">2.2. Technology Infrastructure</w:t>
      </w:r>
    </w:p>
    <w:p>
      <w:pPr>
        <w:pStyle w:val="FirstParagraph"/>
      </w:pPr>
      <w:r>
        <w:t xml:space="preserve">"</w:t>
      </w:r>
    </w:p>
    <w:p>
      <w:pPr>
        <w:pStyle w:val="BodyText"/>
      </w:pPr>
      <w:r>
        <w:t xml:space="preserve">A robust IT infrastructure is essential for the Diplomat mission. This includes secure servers for handling sensitive state secrets, encrypted communication lines, and a public-facing website dedicated to services provided to citizens in Queensland.</w:t>
      </w:r>
    </w:p>
    <w:p>
      <w:pPr>
        <w:pStyle w:val="BodyText"/>
      </w:pPr>
      <w:r>
        <w:t xml:space="preserve">"</w:t>
      </w:r>
    </w:p>
    <w:bookmarkEnd w:id="26"/>
    <w:bookmarkEnd w:id="27"/>
    <w:bookmarkStart w:id="28" w:name="budget-and-resource-allocation"/>
    <w:p>
      <w:pPr>
        <w:pStyle w:val="Heading2"/>
      </w:pPr>
      <w:r>
        <w:t xml:space="preserve">Budget and Resource Allocation</w:t>
      </w:r>
    </w:p>
    <w:p>
      <w:pPr>
        <w:pStyle w:val="FirstParagraph"/>
      </w:pPr>
      <w:r>
        <w:t xml:space="preserve">The estimated budget for the first year of operations is allocated as follows:</w:t>
      </w:r>
    </w:p>
    <w:p>
      <w:pPr>
        <w:pStyle w:val="BodyText"/>
      </w:pPr>
      <w:r>
        <w:t xml:space="preserve">"</w:t>
      </w:r>
    </w:p>
    <w:p>
      <w:pPr>
        <w:numPr>
          <w:ilvl w:val="0"/>
          <w:numId w:val="1002"/>
        </w:numPr>
        <w:pStyle w:val="Compact"/>
      </w:pPr>
      <w:r>
        <w:rPr>
          <w:bCs/>
          <w:b/>
        </w:rPr>
        <w:t xml:space="preserve">Premises:</w:t>
      </w:r>
      <w:r>
        <w:t xml:space="preserve">$500,000 AUD (Leasehold improvements and rent)</w:t>
      </w:r>
    </w:p>
    <w:p>
      <w:pPr>
        <w:numPr>
          <w:ilvl w:val="0"/>
          <w:numId w:val="1002"/>
        </w:numPr>
        <w:pStyle w:val="Compact"/>
      </w:pPr>
      <w:r>
        <w:rPr>
          <w:bCs/>
          <w:b/>
        </w:rPr>
        <w:t xml:space="preserve">Personnel Salaries:</w:t>
      </w:r>
      <w:r>
        <w:t xml:space="preserve">$1.2 million AUD</w:t>
      </w:r>
    </w:p>
    <w:p>
      <w:pPr>
        <w:numPr>
          <w:ilvl w:val="0"/>
          <w:numId w:val="1002"/>
        </w:numPr>
        <w:pStyle w:val="Compact"/>
      </w:pPr>
      <w:r>
        <w:rPr>
          <w:bCs/>
          <w:b/>
        </w:rPr>
        <w:t xml:space="preserve">Tech Infrastructure:</w:t>
      </w:r>
      <w:r>
        <w:t xml:space="preserve"> </w:t>
      </w:r>
      <w:r>
        <w:t xml:space="preserve">"$150, 8" USD"</w:t>
      </w:r>
    </w:p>
    <w:p>
      <w:pPr>
        <w:pStyle w:val="FirstParagraph"/>
      </w:pPr>
      <w:r>
        <w:t xml:space="preserve">"</w:t>
      </w:r>
    </w:p>
    <w:p>
      <w:pPr>
        <w:pStyle w:val="BodyText"/>
      </w:pPr>
      <w:r>
        <w:t xml:space="preserve">This investment is projected to yield a return through increased trade volumes and improved security cooperation within five years.</w:t>
      </w:r>
    </w:p>
    <w:bookmarkEnd w:id="28"/>
    <w:bookmarkStart w:id="29" w:name="risk-management"/>
    <w:p>
      <w:pPr>
        <w:pStyle w:val="Heading2"/>
      </w:pPr>
      <w:r>
        <w:t xml:space="preserve">Risk Management</w:t>
      </w:r>
    </w:p>
    <w:p>
      <w:pPr>
        <w:pStyle w:val="FirstParagraph"/>
      </w:pPr>
      <w:r>
        <w:rPr>
          <w:bCs/>
          <w:b/>
        </w:rPr>
        <w:t xml:space="preserve">Political Risk:</w:t>
      </w:r>
      <w:r>
        <w:t xml:space="preserve">" Changes in the Australian federal or state government could impact priorities. Mitigation involves building relationships across party lines."</w:t>
      </w:r>
    </w:p>
    <w:p>
      <w:pPr>
        <w:pStyle w:val="BodyText"/>
      </w:pPr>
      <w:r>
        <w:t xml:space="preserve">"</w:t>
      </w:r>
    </w:p>
    <w:p>
      <w:pPr>
        <w:pStyle w:val="BodyText"/>
      </w:pPr>
      <w:r>
        <w:rPr>
          <w:bCs/>
          <w:b/>
        </w:rPr>
        <w:t xml:space="preserve">Economic Risk:</w:t>
      </w:r>
      <w:r>
        <w:t xml:space="preserve">" Fluctuations in currency exchange rates may affect funding. The Diplomat office will maintain a contingency fund to buffer against such shocks.</w:t>
      </w:r>
    </w:p>
    <w:bookmarkEnd w:id="29"/>
    <w:bookmarkStart w:id="30" w:name="conclusion"/>
    <w:p>
      <w:pPr>
        <w:pStyle w:val="Heading2"/>
      </w:pPr>
      <w:r>
        <w:t xml:space="preserve">Conclusion</w:t>
      </w:r>
    </w:p>
    <w:p>
      <w:pPr>
        <w:pStyle w:val="FirstParagraph"/>
      </w:pPr>
      <w:r>
        <w:t xml:space="preserve">The deployment of a new Diplomat mission in Australia Brisbane represents a strategic imperative for our nation's foreign policy. By focusing on this specific geographic area, we can unlock significant economic opportunities and strengthen security alliances. The unique characteristics of Brisbane as a growing international hub make it an ideal location to pilot this expanded diplomatic model.</w:t>
      </w:r>
    </w:p>
    <w:p>
      <w:pPr>
        <w:pStyle w:val="BodyText"/>
      </w:pPr>
      <w:r>
        <w:t xml:space="preserve">This Project Report confirms that the necessary resources are available and the strategic benefits outweigh the costs. We recommend immediate approval to proceed with site selection and recruitment for the Diplomat role in Australia Brisbane.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Diplomatic Engagement Framework for Australia, Brisbane</dc:title>
  <dc:creator/>
  <cp:keywords/>
  <dcterms:created xsi:type="dcterms:W3CDTF">2026-07-29T13:02:16Z</dcterms:created>
  <dcterms:modified xsi:type="dcterms:W3CDTF">2026-07-29T13:02:16Z</dcterms:modified>
</cp:coreProperties>
</file>

<file path=docProps/custom.xml><?xml version="1.0" encoding="utf-8"?>
<Properties xmlns="http://schemas.openxmlformats.org/officeDocument/2006/custom-properties" xmlns:vt="http://schemas.openxmlformats.org/officeDocument/2006/docPropsVTypes"/>
</file>