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84dd4a9a2d4aead4d2c9df4136bcca3ee1566d"/>
    <w:p>
      <w:pPr>
        <w:pStyle w:val="Heading1"/>
      </w:pPr>
      <w:r>
        <w:t xml:space="preserve">Diplomat Project Report: Enhancing International Relations in Bangladesh Dhaka</w:t>
      </w:r>
    </w:p>
    <w:bookmarkStart w:id="20" w:name="Xb69dd531458b6feef1498792fbc72598eb816af"/>
    <w:p>
      <w:pPr>
        <w:pStyle w:val="Heading2"/>
      </w:pPr>
      <w:r>
        <w:t xml:space="preserve">Executive Summary of the Diplomat Initiative</w:t>
      </w:r>
    </w:p>
    <w:p>
      <w:pPr>
        <w:pStyle w:val="FirstParagraph"/>
      </w:pPr>
      <w:r>
        <w:t xml:space="preserve">This project report provides a comprehensive analysis of the strategic implementation and operational framework of the</w:t>
      </w:r>
      <w:r>
        <w:t xml:space="preserve"> </w:t>
      </w:r>
      <w:r>
        <w:rPr>
          <w:bCs/>
          <w:b/>
        </w:rPr>
        <w:t xml:space="preserve">Diplomat</w:t>
      </w:r>
      <w:r>
        <w:t xml:space="preserve"> </w:t>
      </w:r>
      <w:r>
        <w:t xml:space="preserve">initiative, specifically tailored for the geopolitical and economic landscape of</w:t>
      </w:r>
      <w:r>
        <w:t xml:space="preserve"> </w:t>
      </w:r>
      <w:r>
        <w:rPr>
          <w:bCs/>
          <w:b/>
        </w:rPr>
        <w:t xml:space="preserve">Bangladesh Dhaka</w:t>
      </w:r>
      <w:r>
        <w:t xml:space="preserve">. As a rapidly developing nation with an ambitious "Digital Bangladesh" vision, the capital city serves as the epicenter for international engagement. This document outlines how modern diplomatic protocols and technological integration within</w:t>
      </w:r>
      <w:r>
        <w:t xml:space="preserve"> </w:t>
      </w:r>
      <w:r>
        <w:rPr>
          <w:iCs/>
          <w:i/>
        </w:rPr>
        <w:t xml:space="preserve">Diplomat</w:t>
      </w:r>
      <w:r>
        <w:t xml:space="preserve"> </w:t>
      </w:r>
      <w:r>
        <w:t xml:space="preserve">frameworks can streamline cross-border cooperation, facilitate foreign direct investment, and strengthen bilateral ties in</w:t>
      </w:r>
      <w:r>
        <w:t xml:space="preserve"> </w:t>
      </w:r>
      <w:r>
        <w:rPr>
          <w:bCs/>
          <w:b/>
        </w:rPr>
        <w:t xml:space="preserve">Bangladesh Dhaka</w:t>
      </w:r>
      <w:r>
        <w:t xml:space="preserve">.</w:t>
      </w:r>
    </w:p>
    <w:p>
      <w:pPr>
        <w:pStyle w:val="BodyText"/>
      </w:pPr>
      <w:r>
        <w:t xml:space="preserve">The primary objective of this report is to evaluate the efficacy of adopting advanced diplomatic tools that respect local cultural nuances while meeting international standards. By focusing on the unique challenges and opportunities present in</w:t>
      </w:r>
      <w:r>
        <w:t xml:space="preserve"> </w:t>
      </w:r>
      <w:r>
        <w:rPr>
          <w:bCs/>
          <w:b/>
        </w:rPr>
        <w:t xml:space="preserve">Bangladesh Dhaka</w:t>
      </w:r>
      <w:r>
        <w:t xml:space="preserve">, this study argues that a specialized approach to diplomacy—herein referred to as the "Diplomat" model—is essential for sustainable growth and global integration.</w:t>
      </w:r>
    </w:p>
    <w:bookmarkEnd w:id="20"/>
    <w:bookmarkStart w:id="21" w:name="introduction-and-contextual-background"/>
    <w:p>
      <w:pPr>
        <w:pStyle w:val="Heading2"/>
      </w:pPr>
      <w:r>
        <w:t xml:space="preserve">1. Introduction and Contextual Background</w:t>
      </w:r>
    </w:p>
    <w:p>
      <w:pPr>
        <w:pStyle w:val="FirstParagraph"/>
      </w:pPr>
      <w:r>
        <w:t xml:space="preserve">The role of international relations in the 21st century has evolved significantly, moving beyond traditional state-to-state negotiations to include multi-stakeholder engagement. In this context, the term</w:t>
      </w:r>
      <w:r>
        <w:t xml:space="preserve"> </w:t>
      </w:r>
      <w:r>
        <w:rPr>
          <w:bCs/>
          <w:b/>
        </w:rPr>
        <w:t xml:space="preserve">Diplomat</w:t>
      </w:r>
      <w:r>
        <w:t xml:space="preserve"> </w:t>
      </w:r>
      <w:r>
        <w:t xml:space="preserve">is not merely a title for an individual but represents a systemic approach to governance and interaction. For</w:t>
      </w:r>
      <w:r>
        <w:t xml:space="preserve"> </w:t>
      </w:r>
      <w:r>
        <w:rPr>
          <w:bCs/>
          <w:b/>
        </w:rPr>
        <w:t xml:space="preserve">Bangladesh Dhaka</w:t>
      </w:r>
      <w:r>
        <w:t xml:space="preserve">, a city that hosts numerous international organizations, NGOs, and corporate headquarters, the need for efficient diplomatic infrastructure is paramount.</w:t>
      </w:r>
    </w:p>
    <w:p>
      <w:pPr>
        <w:pStyle w:val="BodyText"/>
      </w:pPr>
      <w:r>
        <w:rPr>
          <w:bCs/>
          <w:b/>
        </w:rPr>
        <w:t xml:space="preserve">Bangladesh Dhaka</w:t>
      </w:r>
      <w:r>
        <w:t xml:space="preserve"> </w:t>
      </w:r>
      <w:r>
        <w:t xml:space="preserve">stands as one of the most densely populated cities in the world, yet it possesses a vibrant economic engine driven by textiles, information technology services (IT/ITES), and agriculture. The intersection of these sectors requires robust international partnerships. However, bureaucratic hurdles and outdated procedural frameworks often impede seamless collaboration. This report posits that implementing a modernized</w:t>
      </w:r>
      <w:r>
        <w:t xml:space="preserve"> </w:t>
      </w:r>
      <w:r>
        <w:rPr>
          <w:bCs/>
          <w:b/>
        </w:rPr>
        <w:t xml:space="preserve">Diplomat</w:t>
      </w:r>
      <w:r>
        <w:t xml:space="preserve"> </w:t>
      </w:r>
      <w:r>
        <w:t xml:space="preserve">framework can mitigate these bottlenecks.</w:t>
      </w:r>
    </w:p>
    <w:bookmarkEnd w:id="21"/>
    <w:bookmarkStart w:id="22" w:name="X93e56446dd89fa4c36157134b34df93c8049292"/>
    <w:p>
      <w:pPr>
        <w:pStyle w:val="Heading2"/>
      </w:pPr>
      <w:r>
        <w:t xml:space="preserve">2. Strategic Objectives of the Diplomat Framework in Bangladesh Dhaka</w:t>
      </w:r>
    </w:p>
    <w:p>
      <w:pPr>
        <w:pStyle w:val="FirstParagraph"/>
      </w:pPr>
      <w:r>
        <w:t xml:space="preserve">The core objectives of deploying this specialized diplomatic strategy in</w:t>
      </w:r>
      <w:r>
        <w:t xml:space="preserve"> </w:t>
      </w:r>
      <w:r>
        <w:rPr>
          <w:bCs/>
          <w:b/>
        </w:rPr>
        <w:t xml:space="preserve">Bangladesh Dhaka</w:t>
      </w:r>
      <w:r>
        <w:t xml:space="preserve"> </w:t>
      </w:r>
      <w:r>
        <w:t xml:space="preserve">are threefold:</w:t>
      </w:r>
    </w:p>
    <w:p>
      <w:pPr>
        <w:numPr>
          <w:ilvl w:val="0"/>
          <w:numId w:val="1001"/>
        </w:numPr>
        <w:pStyle w:val="Compact"/>
      </w:pPr>
      <w:r>
        <w:rPr>
          <w:bCs/>
          <w:b/>
        </w:rPr>
        <w:t xml:space="preserve">Facilitating Foreign Direct Investment (FDI):</w:t>
      </w:r>
      <w:r>
        <w:t xml:space="preserve"> </w:t>
      </w:r>
      <w:r>
        <w:t xml:space="preserve">By streamlining visa processes, legal compliance, and investment approvals through the</w:t>
      </w:r>
      <w:r>
        <w:t xml:space="preserve"> </w:t>
      </w:r>
      <w:r>
        <w:rPr>
          <w:iCs/>
          <w:i/>
        </w:rPr>
        <w:t xml:space="preserve">Diplomat</w:t>
      </w:r>
      <w:r>
        <w:t xml:space="preserve"> </w:t>
      </w:r>
      <w:r>
        <w:t xml:space="preserve">system.</w:t>
      </w:r>
    </w:p>
    <w:p>
      <w:pPr>
        <w:numPr>
          <w:ilvl w:val="0"/>
          <w:numId w:val="1001"/>
        </w:numPr>
        <w:pStyle w:val="Compact"/>
      </w:pPr>
      <w:r>
        <w:rPr>
          <w:bCs/>
          <w:b/>
        </w:rPr>
        <w:t xml:space="preserve">Cultural and Soft Power Exchange:</w:t>
      </w:r>
      <w:r>
        <w:t xml:space="preserve"> </w:t>
      </w:r>
      <w:r>
        <w:t xml:space="preserve">Promoting cultural understanding between international stakeholders and local communities in</w:t>
      </w:r>
      <w:r>
        <w:t xml:space="preserve"> </w:t>
      </w:r>
      <w:r>
        <w:rPr>
          <w:bCs/>
          <w:b/>
        </w:rPr>
        <w:t xml:space="preserve">Bangladesh Dhaka</w:t>
      </w:r>
      <w:r>
        <w:t xml:space="preserve">.</w:t>
      </w:r>
    </w:p>
    <w:p>
      <w:pPr>
        <w:numPr>
          <w:ilvl w:val="0"/>
          <w:numId w:val="1001"/>
        </w:numPr>
        <w:pStyle w:val="Compact"/>
      </w:pPr>
      <w:r>
        <w:rPr>
          <w:bCs/>
          <w:b/>
        </w:rPr>
        <w:t xml:space="preserve">Economic Diplomacy:</w:t>
      </w:r>
      <w:r>
        <w:t xml:space="preserve"> </w:t>
      </w:r>
      <w:r>
        <w:t xml:space="preserve">Leveraging trade agreements to boost the export capabilities of Bangladeshi industries through direct diplomatic channels.</w:t>
      </w:r>
    </w:p>
    <w:bookmarkEnd w:id="22"/>
    <w:bookmarkStart w:id="23" w:name="Xbadc1a55f41b54743ccf1668c130fb39f9882cf"/>
    <w:p>
      <w:pPr>
        <w:pStyle w:val="Heading2"/>
      </w:pPr>
      <w:r>
        <w:t xml:space="preserve">3. Operational Mechanism: The Role of the Diplomat</w:t>
      </w:r>
    </w:p>
    <w:p>
      <w:pPr>
        <w:pStyle w:val="FirstParagraph"/>
      </w:pPr>
      <w:r>
        <w:t xml:space="preserve">The operational heart of this initiative lies in the redefined role of the</w:t>
      </w:r>
      <w:r>
        <w:t xml:space="preserve"> </w:t>
      </w:r>
      <w:r>
        <w:rPr>
          <w:bCs/>
          <w:b/>
        </w:rPr>
        <w:t xml:space="preserve">Diplomat</w:t>
      </w:r>
      <w:r>
        <w:t xml:space="preserve">. Unlike traditional envoys who primarily focus on political discourse, the modern</w:t>
      </w:r>
      <w:r>
        <w:t xml:space="preserve"> </w:t>
      </w:r>
      <w:r>
        <w:rPr>
          <w:iCs/>
          <w:i/>
        </w:rPr>
        <w:t xml:space="preserve">Diplomat</w:t>
      </w:r>
      <w:r>
        <w:t xml:space="preserve"> </w:t>
      </w:r>
      <w:r>
        <w:t xml:space="preserve">in this project acts as a bridge between policy-makers and private sector entities. In</w:t>
      </w:r>
      <w:r>
        <w:t xml:space="preserve"> </w:t>
      </w:r>
      <w:r>
        <w:rPr>
          <w:bCs/>
          <w:b/>
        </w:rPr>
        <w:t xml:space="preserve">Bangladesh Dhaka</w:t>
      </w:r>
      <w:r>
        <w:t xml:space="preserve">, where time is of the essence due to high commercial activity, this hybrid role ensures that international businesses receive timely support regarding regulatory changes, market entry strategies, and crisis management.</w:t>
      </w:r>
    </w:p>
    <w:p>
      <w:pPr>
        <w:pStyle w:val="BodyText"/>
      </w:pPr>
      <w:r>
        <w:t xml:space="preserve">The implementation in</w:t>
      </w:r>
      <w:r>
        <w:t xml:space="preserve"> </w:t>
      </w:r>
      <w:r>
        <w:rPr>
          <w:bCs/>
          <w:b/>
        </w:rPr>
        <w:t xml:space="preserve">Bangladesh Dhaka</w:t>
      </w:r>
      <w:r>
        <w:t xml:space="preserve"> </w:t>
      </w:r>
      <w:r>
        <w:t xml:space="preserve">involves establishing dedicated liaison offices within the diplomatic zones of the city. These offices utilize digital platforms to track trade data and diplomatic correspondence. The success of this mechanism relies heavily on cross-departmental coordination, ensuring that all</w:t>
      </w:r>
      <w:r>
        <w:t xml:space="preserve"> </w:t>
      </w:r>
      <w:r>
        <w:rPr>
          <w:iCs/>
          <w:i/>
        </w:rPr>
        <w:t xml:space="preserve">Diplomat</w:t>
      </w:r>
      <w:r>
        <w:t xml:space="preserve"> </w:t>
      </w:r>
      <w:r>
        <w:t xml:space="preserve">personnel are well-versed in both local Bengali customs and international legal standards.</w:t>
      </w:r>
    </w:p>
    <w:bookmarkEnd w:id="23"/>
    <w:bookmarkStart w:id="24" w:name="Xd37ccaf892245fc477b8934f23b33bf63164564"/>
    <w:p>
      <w:pPr>
        <w:pStyle w:val="Heading2"/>
      </w:pPr>
      <w:r>
        <w:t xml:space="preserve">4. Challenges Identified in Bangladesh Dhaka</w:t>
      </w:r>
    </w:p>
    <w:p>
      <w:pPr>
        <w:pStyle w:val="FirstParagraph"/>
      </w:pPr>
      <w:r>
        <w:t xml:space="preserve">Despite the potential benefits, several challenges specific to</w:t>
      </w:r>
      <w:r>
        <w:t xml:space="preserve"> </w:t>
      </w:r>
      <w:r>
        <w:rPr>
          <w:bCs/>
          <w:b/>
        </w:rPr>
        <w:t xml:space="preserve">Bangladesh Dhaka</w:t>
      </w:r>
      <w:r>
        <w:t xml:space="preserve">:</w:t>
      </w:r>
    </w:p>
    <w:p>
      <w:pPr>
        <w:numPr>
          <w:ilvl w:val="0"/>
          <w:numId w:val="1002"/>
        </w:numPr>
        <w:pStyle w:val="Compact"/>
      </w:pPr>
      <w:r>
        <w:rPr>
          <w:bCs/>
          <w:b/>
        </w:rPr>
        <w:t xml:space="preserve">Bureaucratic Complexity:</w:t>
      </w:r>
      <w:r>
        <w:t xml:space="preserve"> </w:t>
      </w:r>
      <w:r>
        <w:t xml:space="preserve">While efforts are being made to digitize services in</w:t>
      </w:r>
      <w:r>
        <w:t xml:space="preserve"> </w:t>
      </w:r>
      <w:r>
        <w:rPr>
          <w:iCs/>
          <w:i/>
        </w:rPr>
        <w:t xml:space="preserve">Diplomat</w:t>
      </w:r>
      <w:r>
        <w:t xml:space="preserve">-related processes, legacy systems in government bodies can slow down operations.</w:t>
      </w:r>
    </w:p>
    <w:p>
      <w:pPr>
        <w:numPr>
          <w:ilvl w:val="0"/>
          <w:numId w:val="1002"/>
        </w:numPr>
        <w:pStyle w:val="Compact"/>
      </w:pPr>
      <w:r>
        <w:rPr>
          <w:bCs/>
          <w:b/>
        </w:rPr>
        <w:t xml:space="preserve">Infrastructure Constraints:</w:t>
      </w:r>
      <w:r>
        <w:t xml:space="preserve"> </w:t>
      </w:r>
      <w:r>
        <w:t xml:space="preserve">Traffic congestion and logistical inefficiencies in the heart of</w:t>
      </w:r>
      <w:r>
        <w:t xml:space="preserve"> </w:t>
      </w:r>
      <w:r>
        <w:rPr>
          <w:bCs/>
          <w:b/>
        </w:rPr>
        <w:t xml:space="preserve">Bangladesh Dhaka</w:t>
      </w:r>
      <w:r>
        <w:t xml:space="preserve"> </w:t>
      </w:r>
      <w:r>
        <w:t xml:space="preserve">can delay physical diplomatic engagements. However, digital solutions provided by the project aim to bypass these physical limitations.</w:t>
      </w:r>
    </w:p>
    <w:p>
      <w:pPr>
        <w:numPr>
          <w:ilvl w:val="0"/>
          <w:numId w:val="1002"/>
        </w:numPr>
        <w:pStyle w:val="Compact"/>
      </w:pPr>
      <w:r>
        <w:rPr>
          <w:bCs/>
          <w:b/>
        </w:rPr>
        <w:t xml:space="preserve">Cultural Nuances:</w:t>
      </w:r>
      <w:r>
        <w:t xml:space="preserve"> </w:t>
      </w:r>
      <w:r>
        <w:t xml:space="preserve">Understanding the hierarchical social structures and business etiquette in</w:t>
      </w:r>
      <w:r>
        <w:t xml:space="preserve"> </w:t>
      </w:r>
      <w:r>
        <w:rPr>
          <w:iCs/>
          <w:i/>
        </w:rPr>
        <w:t xml:space="preserve">Diplomat</w:t>
      </w:r>
      <w:r>
        <w:t xml:space="preserve">-facilitated meetings requires extensive training and local knowledge.</w:t>
      </w:r>
    </w:p>
    <w:bookmarkEnd w:id="24"/>
    <w:bookmarkStart w:id="25" w:name="Xcaf80d8a6e165f63d7deee7c50c102ff34ccff5"/>
    <w:p>
      <w:pPr>
        <w:pStyle w:val="Heading2"/>
      </w:pPr>
      <w:r>
        <w:t xml:space="preserve">5. Implementation Strategy for Bangladesh Dhaka</w:t>
      </w:r>
    </w:p>
    <w:p>
      <w:pPr>
        <w:pStyle w:val="FirstParagraph"/>
      </w:pPr>
      <w:r>
        <w:t xml:space="preserve">The rollout of the project in</w:t>
      </w:r>
      <w:r>
        <w:t xml:space="preserve"> </w:t>
      </w:r>
      <w:r>
        <w:rPr>
          <w:bCs/>
          <w:b/>
        </w:rPr>
        <w:t xml:space="preserve">Bangladesh Dhaka</w:t>
      </w:r>
      <w:r>
        <w:t xml:space="preserve">:</w:t>
      </w:r>
    </w:p>
    <w:p>
      <w:pPr>
        <w:pStyle w:val="BodyText"/>
      </w:pPr>
      <w:r>
        <w:t xml:space="preserve">Phase</w:t>
      </w:r>
    </w:p>
    <w:p>
      <w:pPr>
        <w:pStyle w:val="BodyText"/>
      </w:pPr>
      <w:r>
        <w:t xml:space="preserve">Description</w:t>
      </w:r>
    </w:p>
    <w:p>
      <w:pPr>
        <w:pStyle w:val="BodyText"/>
      </w:pPr>
      <w:r>
        <w:t xml:space="preserve">Phase 1: Analysis</w:t>
      </w:r>
    </w:p>
    <w:p>
      <w:pPr>
        <w:pStyle w:val="BodyText"/>
      </w:pPr>
      <w:r>
        <w:t xml:space="preserve">Audit of existing diplomatic procedures in Bangladesh Dhaka.</w:t>
      </w:r>
    </w:p>
    <w:p>
      <w:pPr>
        <w:pStyle w:val="BodyText"/>
      </w:pPr>
      <w:r>
        <w:t xml:space="preserve">Phase 2: Pilot Program</w:t>
      </w:r>
    </w:p>
    <w:p>
      <w:pPr>
        <w:pStyle w:val="BodyText"/>
      </w:pPr>
      <w:r>
        <w:t xml:space="preserve">Phase 3: Full Deployment</w:t>
      </w:r>
    </w:p>
    <w:p>
      <w:pPr>
        <w:pStyle w:val="BodyText"/>
      </w:pPr>
      <w:r>
        <w:t xml:space="preserve">" width="10%"&gt;</w:t>
      </w:r>
    </w:p>
    <w:p>
      <w:pPr>
        <w:pStyle w:val="BodyText"/>
      </w:pPr>
      <w:r>
        <w:t xml:space="preserve">Conduct training workshops for staff in Bangladesh Dhaka on cultural intelligence and digital tools.</w:t>
      </w:r>
    </w:p>
    <w:p>
      <w:pPr>
        <w:pStyle w:val="BodyText"/>
      </w:pPr>
      <w:r>
        <w:t xml:space="preserve">Phase 2:</w:t>
      </w:r>
    </w:p>
    <w:p>
      <w:pPr>
        <w:pStyle w:val="BodyText"/>
      </w:pPr>
      <w:r>
        <w:t xml:space="preserve">Digital Infrastructure</w:t>
      </w:r>
    </w:p>
    <w:p>
      <w:pPr>
        <w:pStyle w:val="BodyText"/>
      </w:pPr>
      <w:r>
        <w:t xml:space="preserve">Description</w:t>
      </w:r>
    </w:p>
    <w:p>
      <w:pPr>
        <w:pStyle w:val="BodyText"/>
      </w:pPr>
      <w:r>
        <w:t xml:space="preserve">Phase 3: Training &amp; Capacity Building</w:t>
      </w:r>
    </w:p>
    <w:p>
      <w:pPr>
        <w:pStyle w:val="BodyText"/>
      </w:pPr>
      <w:r>
        <w:t xml:space="preserve">Diplomat protocols, focusing on the specific needs of stakeholders in Bangladesh Dhaka.</w:t>
      </w:r>
    </w:p>
    <w:p>
      <w:pPr>
        <w:pStyle w:val="BodyText"/>
      </w:pPr>
      <w:r>
        <w:t xml:space="preserve">Phase 4: Monitoring &amp; Evaluation</w:t>
      </w:r>
    </w:p>
    <w:p>
      <w:pPr>
        <w:pStyle w:val="BodyText"/>
      </w:pPr>
      <w:r>
        <w:t xml:space="preserve">Implement a digital dashboard for real-time tracking of diplomatic missions and trade facilitation metrics within Bangladesh Dhaka.</w:t>
      </w:r>
    </w:p>
    <w:p>
      <w:pPr>
        <w:pStyle w:val="BodyText"/>
      </w:pPr>
      <w:r>
        <w:t xml:space="preserve">Phase 5: Full Rollout</w:t>
      </w:r>
    </w:p>
    <w:p>
      <w:pPr>
        <w:pStyle w:val="BodyText"/>
      </w:pPr>
      <w:r>
        <w:t xml:space="preserve">Diplomat system across all major ministries and embassies in Bangladesh Dhaka.</w:t>
      </w:r>
    </w:p>
    <w:bookmarkEnd w:id="25"/>
    <w:bookmarkStart w:id="26" w:name="expected-outcomes-and-impact-analysis"/>
    <w:p>
      <w:pPr>
        <w:pStyle w:val="Heading2"/>
      </w:pPr>
      <w:r>
        <w:t xml:space="preserve">6. Expected Outcomes and Impact Analysis</w:t>
      </w:r>
    </w:p>
    <w:p>
      <w:pPr>
        <w:pStyle w:val="FirstParagraph"/>
      </w:pPr>
      <w:r>
        <w:t xml:space="preserve">The successful integration of the</w:t>
      </w:r>
      <w:r>
        <w:t xml:space="preserve"> </w:t>
      </w:r>
      <w:r>
        <w:rPr>
          <w:iCs/>
          <w:i/>
        </w:rPr>
        <w:t xml:space="preserve">Diplomat</w:t>
      </w:r>
      <w:r>
        <w:t xml:space="preserve">:</w:t>
      </w:r>
    </w:p>
    <w:p>
      <w:pPr>
        <w:numPr>
          <w:ilvl w:val="0"/>
          <w:numId w:val="1003"/>
        </w:numPr>
        <w:pStyle w:val="Compact"/>
      </w:pPr>
      <w:r>
        <w:rPr>
          <w:bCs/>
          <w:b/>
        </w:rPr>
        <w:t xml:space="preserve">Economic Growth:</w:t>
      </w:r>
      <w:r>
        <w:t xml:space="preserve">A 15-20% increase in FDI inflows within the first three years of operation in Bangladesh Dhaka.</w:t>
      </w:r>
    </w:p>
    <w:p>
      <w:pPr>
        <w:numPr>
          <w:ilvl w:val="0"/>
          <w:numId w:val="1003"/>
        </w:numPr>
        <w:pStyle w:val="Compact"/>
      </w:pPr>
      <w:r>
        <w:t xml:space="preserve">Operational Efficiency:</w:t>
      </w:r>
    </w:p>
    <w:p>
      <w:pPr>
        <w:numPr>
          <w:ilvl w:val="0"/>
          <w:numId w:val="1000"/>
        </w:numPr>
        <w:pStyle w:val="Compact"/>
      </w:pPr>
      <w:r>
        <w:t xml:space="preserve">Diplomat framework, reducing the average processing time for international permits and visas by half.</w:t>
      </w:r>
    </w:p>
    <w:p>
      <w:pPr>
        <w:numPr>
          <w:ilvl w:val="0"/>
          <w:numId w:val="1003"/>
        </w:numPr>
        <w:pStyle w:val="Compact"/>
      </w:pPr>
      <w:r>
        <w:t xml:space="preserve">Enhanced Reputation:</w:t>
      </w:r>
    </w:p>
    <w:p>
      <w:pPr>
        <w:numPr>
          <w:ilvl w:val="0"/>
          <w:numId w:val="1000"/>
        </w:numPr>
        <w:pStyle w:val="Compact"/>
      </w:pPr>
      <w:r>
        <w:t xml:space="preserve">Bangladesh Dhaka as a hub for modern diplomatic engagement and ease of doing business in South Asia.</w:t>
      </w:r>
    </w:p>
    <w:bookmarkEnd w:id="26"/>
    <w:bookmarkStart w:id="27" w:name="risk-management-strategy"/>
    <w:p>
      <w:pPr>
        <w:pStyle w:val="Heading2"/>
      </w:pPr>
      <w:r>
        <w:t xml:space="preserve">7. Risk Management Strategy</w:t>
      </w:r>
    </w:p>
    <w:p>
      <w:pPr>
        <w:pStyle w:val="FirstParagraph"/>
      </w:pPr>
      <w:r>
        <w:t xml:space="preserve">:</w:t>
      </w:r>
    </w:p>
    <w:p>
      <w:pPr>
        <w:pStyle w:val="BodyText"/>
      </w:pPr>
      <w:r>
        <w:t xml:space="preserve">Risk management is critical for any project report concerning international relations. In the context of</w:t>
      </w:r>
      <w:r>
        <w:t xml:space="preserve"> </w:t>
      </w:r>
      <w:r>
        <w:rPr>
          <w:bCs/>
          <w:b/>
        </w:rPr>
        <w:t xml:space="preserve">Bangladesh Dhaka</w:t>
      </w:r>
      <w:r>
        <w:t xml:space="preserve">, potential risks include political instability, data security breaches, and miscommunication due to language barriers. The</w:t>
      </w:r>
      <w:r>
        <w:t xml:space="preserve"> </w:t>
      </w:r>
      <w:r>
        <w:rPr>
          <w:iCs/>
          <w:i/>
        </w:rPr>
        <w:t xml:space="preserve">Diplomat</w:t>
      </w:r>
      <w:r>
        <w:t xml:space="preserve">:</w:t>
      </w:r>
    </w:p>
    <w:p>
      <w:pPr>
        <w:pStyle w:val="BodyText"/>
      </w:pPr>
      <w:r>
        <w:t xml:space="preserve">Political Neutrality:</w:t>
      </w:r>
    </w:p>
    <w:p>
      <w:pPr>
        <w:pStyle w:val="BodyText"/>
      </w:pPr>
      <w:r>
        <w:t xml:space="preserve">Bangladesh Dhaka.</w:t>
      </w:r>
    </w:p>
    <w:p>
      <w:pPr>
        <w:pStyle w:val="BodyText"/>
      </w:pPr>
      <w:r>
        <w:t xml:space="preserve">Data Encryption:</w:t>
      </w:r>
    </w:p>
    <w:p>
      <w:pPr>
        <w:pStyle w:val="BodyText"/>
      </w:pPr>
      <w:r>
        <w:t xml:space="preserve">Risk Mitigation Actions</w:t>
      </w:r>
    </w:p>
    <w:p>
      <w:pPr>
        <w:pStyle w:val="BodyText"/>
      </w:pPr>
      <w:r>
        <w:t xml:space="preserve">" border="1" width="10%"&gt;</w:t>
      </w:r>
    </w:p>
    <w:p>
      <w:pPr>
        <w:pStyle w:val="BodyText"/>
      </w:pPr>
      <w:r>
        <w:t xml:space="preserve">Diplomat personnel are trained in conflict resolution and mediation techniques specific to South Asian politics.</w:t>
      </w:r>
    </w:p>
    <w:p>
      <w:pPr>
        <w:pStyle w:val="BodyText"/>
      </w:pPr>
      <w:r>
        <w:br/>
      </w:r>
    </w:p>
    <w:p>
      <w:pPr>
        <w:pStyle w:val="BodyText"/>
      </w:pPr>
      <w:r>
        <w:t xml:space="preserve">Risk Factor</w:t>
      </w:r>
    </w:p>
    <w:p>
      <w:pPr>
        <w:pStyle w:val="BodyText"/>
      </w:pPr>
      <w:r>
        <w:t xml:space="preserve">Mitigation Strategy</w:t>
      </w:r>
    </w:p>
    <w:p>
      <w:pPr>
        <w:pStyle w:val="BodyText"/>
      </w:pPr>
      <w:r>
        <w:t xml:space="preserve">" width="10%"&gt;</w:t>
      </w:r>
    </w:p>
    <w:p>
      <w:pPr>
        <w:pStyle w:val="BodyText"/>
      </w:pPr>
      <w:r>
        <w:t xml:space="preserve">Diplomat digital platforms utilize bank-grade encryption to protect sensitive trade and diplomatic data.</w:t>
      </w:r>
    </w:p>
    <w:p>
      <w:pPr>
        <w:pStyle w:val="BodyText"/>
      </w:pPr>
      <w:r>
        <w:br/>
      </w:r>
    </w:p>
    <w:p>
      <w:pPr>
        <w:pStyle w:val="BodyText"/>
      </w:pPr>
      <w:r>
        <w:t xml:space="preserve">Risk Factor</w:t>
      </w:r>
    </w:p>
    <w:p>
      <w:pPr>
        <w:pStyle w:val="BodyText"/>
      </w:pPr>
      <w:r>
        <w:t xml:space="preserve">Mitigation Strategy</w:t>
      </w:r>
    </w:p>
    <w:p>
      <w:pPr>
        <w:pStyle w:val="BodyText"/>
      </w:pPr>
      <w:r>
        <w:t xml:space="preserve">Bangladesh Dhaka. Regular translation services and cultural briefings are provided to ensure clarity.</w:t>
      </w:r>
    </w:p>
    <w:bookmarkEnd w:id="27"/>
    <w:bookmarkStart w:id="28" w:name="conclusion"/>
    <w:p>
      <w:pPr>
        <w:pStyle w:val="Heading2"/>
      </w:pPr>
      <w:r>
        <w:t xml:space="preserve">8. Conclusion</w:t>
      </w:r>
    </w:p>
    <w:p>
      <w:pPr>
        <w:pStyle w:val="FirstParagraph"/>
      </w:pPr>
      <w:r>
        <w:t xml:space="preserve">In conclusion, the implementation of the</w:t>
      </w:r>
      <w:r>
        <w:t xml:space="preserve"> </w:t>
      </w:r>
      <w:r>
        <w:rPr>
          <w:bCs/>
          <w:b/>
        </w:rPr>
        <w:t xml:space="preserve">Diplomat</w:t>
      </w:r>
      <w:r>
        <w:t xml:space="preserve">:</w:t>
      </w:r>
    </w:p>
    <w:p>
      <w:pPr>
        <w:pStyle w:val="BodyText"/>
      </w:pPr>
      <w:r>
        <w:t xml:space="preserve">Bangladesh Dhaka</w:t>
      </w:r>
    </w:p>
    <w:p>
      <w:pPr>
        <w:pStyle w:val="BodyText"/>
      </w:pPr>
      <w:r>
        <w:t xml:space="preserve">Bangladesh Dhaka is not just an administrative upgrade but a strategic imperative. By adopting this innovative approach, stakeholders in Bangladesh Dhaka can unlock new opportunities for economic prosperity and global connectivity.</w:t>
      </w:r>
    </w:p>
    <w:bookmarkEnd w:id="28"/>
    <w:bookmarkStart w:id="29" w:name="recommendations"/>
    <w:p>
      <w:pPr>
        <w:pStyle w:val="Heading2"/>
      </w:pPr>
      <w:r>
        <w:t xml:space="preserve">9. Recommendations</w:t>
      </w:r>
    </w:p>
    <w:p>
      <w:pPr>
        <w:pStyle w:val="FirstParagraph"/>
      </w:pPr>
      <w:r>
        <w:t xml:space="preserve">To ensure the longevity and success of this initiative, the following recommendations are proposed:</w:t>
      </w:r>
    </w:p>
    <w:p>
      <w:pPr>
        <w:pStyle w:val="BodyText"/>
      </w:pPr>
      <w:r>
        <w:rPr>
          <w:bCs/>
          <w:b/>
        </w:rPr>
        <w:t xml:space="preserve">Sustained Funding:</w:t>
      </w:r>
    </w:p>
    <w:p>
      <w:pPr>
        <w:pStyle w:val="BodyText"/>
      </w:pPr>
      <w:r>
        <w:t xml:space="preserve">Cultural Integration:</w:t>
      </w:r>
    </w:p>
    <w:p>
      <w:pPr>
        <w:pStyle w:val="BodyText"/>
      </w:pPr>
      <w:r>
        <w:br/>
      </w:r>
    </w:p>
    <w:p>
      <w:pPr>
        <w:pStyle w:val="BodyText"/>
      </w:pPr>
      <w:r>
        <w:t xml:space="preserve">Priority Level</w:t>
      </w:r>
    </w:p>
    <w:p>
      <w:pPr>
        <w:pStyle w:val="BodyText"/>
      </w:pPr>
      <w:r>
        <w:t xml:space="preserve">" border="1" width="10%"&gt;</w:t>
      </w:r>
    </w:p>
    <w:p>
      <w:pPr>
        <w:pStyle w:val="BodyText"/>
      </w:pPr>
      <w:r>
        <w:t xml:space="preserve">Diplomat</w:t>
      </w:r>
    </w:p>
    <w:p>
      <w:pPr>
        <w:pStyle w:val="BodyText"/>
      </w:pPr>
      <w:r>
        <w:t xml:space="preserve">Bangladesh Dhaka.</w:t>
      </w:r>
    </w:p>
    <w:p>
      <w:pPr>
        <w:pStyle w:val="BodyText"/>
      </w:pPr>
      <w:r>
        <w:t xml:space="preserve">" width="45%"&gt;The government should allocate a dedicated budget for the continuous improvement of the Diplomat system, ensuring it adapts to evolving global trends.</w:t>
      </w:r>
    </w:p>
    <w:p>
      <w:pPr>
        <w:pStyle w:val="BodyText"/>
      </w:pPr>
      <w:r>
        <w:t xml:space="preserve">Action Item</w:t>
      </w:r>
    </w:p>
    <w:p>
      <w:pPr>
        <w:pStyle w:val="BodyText"/>
      </w:pPr>
      <w:r>
        <w:t xml:space="preserve">" border="1" width="10%"&gt;</w:t>
      </w:r>
    </w:p>
    <w:p>
      <w:pPr>
        <w:pStyle w:val="BodyText"/>
      </w:pPr>
      <w:r>
        <w:t xml:space="preserve">Diplomat</w:t>
      </w:r>
    </w:p>
    <w:p>
      <w:pPr>
        <w:pStyle w:val="BodyText"/>
      </w:pPr>
      <w:r>
        <w:t xml:space="preserve">Bangladesh Dhaka. The project should organize regular cultural exchange programs that bring together international diplomats and local residents to foster mutual understanding.</w:t>
      </w:r>
    </w:p>
    <w:p>
      <w:pPr>
        <w:pStyle w:val="BodyText"/>
      </w:pPr>
      <w:r>
        <w:br/>
      </w:r>
    </w:p>
    <w:p>
      <w:pPr>
        <w:pStyle w:val="BodyText"/>
      </w:pPr>
      <w:r>
        <w:t xml:space="preserve">Priority Level</w:t>
      </w:r>
    </w:p>
    <w:p>
      <w:pPr>
        <w:pStyle w:val="BodyText"/>
      </w:pPr>
      <w:r>
        <w:t xml:space="preserve">" border="1" width="10%"&gt;</w:t>
      </w:r>
    </w:p>
    <w:p>
      <w:pPr>
        <w:pStyle w:val="BodyText"/>
      </w:pPr>
      <w:r>
        <w:t xml:space="preserve">Diplomat</w:t>
      </w:r>
    </w:p>
    <w:p>
      <w:pPr>
        <w:pStyle w:val="BodyText"/>
      </w:pPr>
      <w:r>
        <w:t xml:space="preserve">Bangladesh Dhaka. A dedicated task force should be established to monitor the project's progress and make data-driven adjustments.</w:t>
      </w:r>
    </w:p>
    <w:p>
      <w:pPr>
        <w:pStyle w:val="BodyText"/>
      </w:pPr>
      <w:r>
        <w:t xml:space="preserve">" width="45%"&gt;The Ministry of Foreign Affairs in Bangladesh Dhaka should actively collaborate with tech partners to upgrade the Diplomat system’s digital infrastructure, ensuring it remains competitive globally.</w:t>
      </w:r>
    </w:p>
    <w:p>
      <w:pPr>
        <w:pStyle w:val="BodyText"/>
      </w:pPr>
      <w:r>
        <w:t xml:space="preserve">Timeline</w:t>
      </w:r>
    </w:p>
    <w:p>
      <w:pPr>
        <w:pStyle w:val="BodyText"/>
      </w:pPr>
      <w:r>
        <w:t xml:space="preserve">" border="1" width="10%"&gt;</w:t>
      </w:r>
    </w:p>
    <w:p>
      <w:pPr>
        <w:pStyle w:val="BodyText"/>
      </w:pPr>
      <w:r>
        <w:t xml:space="preserve">Diplomat</w:t>
      </w:r>
    </w:p>
    <w:p>
      <w:pPr>
        <w:pStyle w:val="BodyText"/>
      </w:pPr>
      <w:r>
        <w:t xml:space="preserve">Bangladesh Dhaka. Immediate action is required in Q1 to set up the foundational framework.</w:t>
      </w:r>
    </w:p>
    <w:p>
      <w:pPr>
        <w:pStyle w:val="BodyText"/>
      </w:pPr>
      <w:r>
        <w:br/>
      </w:r>
    </w:p>
    <w:p>
      <w:pPr>
        <w:pStyle w:val="BodyText"/>
      </w:pPr>
      <w:r>
        <w:t xml:space="preserve">Priority Level</w:t>
      </w:r>
    </w:p>
    <w:p>
      <w:pPr>
        <w:pStyle w:val="BodyText"/>
      </w:pPr>
      <w:r>
        <w:t xml:space="preserve">" border="1" width="10%"&gt;</w:t>
      </w:r>
    </w:p>
    <w:p>
      <w:pPr>
        <w:pStyle w:val="BodyText"/>
      </w:pPr>
      <w:r>
        <w:t xml:space="preserve">Diplomat</w:t>
      </w:r>
    </w:p>
    <w:p>
      <w:pPr>
        <w:pStyle w:val="BodyText"/>
      </w:pPr>
      <w:r>
        <w:t xml:space="preserve">Bangladesh Dhaka. Implementation should be completed within 6 months of funding approval.</w:t>
      </w:r>
    </w:p>
    <w:p>
      <w:pPr>
        <w:pStyle w:val="BodyText"/>
      </w:pPr>
      <w:r>
        <w:t xml:space="preserve">" width="45%"&gt;Establishment of the Task Force and initial tech upgrades.</w:t>
      </w:r>
    </w:p>
    <w:p>
      <w:pPr>
        <w:pStyle w:val="BodyText"/>
      </w:pPr>
      <w:r>
        <w:t xml:space="preserve">Timeline</w:t>
      </w:r>
    </w:p>
    <w:p>
      <w:pPr>
        <w:pStyle w:val="BodyText"/>
      </w:pPr>
      <w:r>
        <w:t xml:space="preserve">" border="1" width="10%"&gt;</w:t>
      </w:r>
    </w:p>
    <w:p>
      <w:pPr>
        <w:pStyle w:val="BodyText"/>
      </w:pPr>
      <w:r>
        <w:t xml:space="preserve">Diplomat</w:t>
      </w:r>
    </w:p>
    <w:p>
      <w:pPr>
        <w:pStyle w:val="BodyText"/>
      </w:pPr>
      <w:r>
        <w:t xml:space="preserve">Bangladesh Dhaka. The full rollout phase is scheduled for the end of Year 1.</w:t>
      </w:r>
    </w:p>
    <w:p>
      <w:pPr>
        <w:pStyle w:val="BodyText"/>
      </w:pPr>
      <w:r>
        <w:t xml:space="preserve">This document serves as a foundational guide for stakeholders in</w:t>
      </w:r>
      <w:r>
        <w:t xml:space="preserve"> </w:t>
      </w:r>
      <w:r>
        <w:rPr>
          <w:bCs/>
          <w:b/>
        </w:rPr>
        <w:t xml:space="preserve">Bangladesh Dhaka</w:t>
      </w:r>
      <w:r>
        <w:t xml:space="preserve">. By embracing the transformative power of modern diplomacy through the</w:t>
      </w:r>
      <w:r>
        <w:t xml:space="preserve"> </w:t>
      </w:r>
      <w:r>
        <w:rPr>
          <w:iCs/>
          <w:i/>
        </w:rPr>
        <w:t xml:space="preserve">Diplomat</w:t>
      </w:r>
      <w:r>
        <w:t xml:space="preserve">:</w:t>
      </w:r>
    </w:p>
    <w:p>
      <w:pPr>
        <w:pStyle w:val="BodyText"/>
      </w:pPr>
      <w:r>
        <w:t xml:space="preserve">Bangladesh Dhaka.</w:t>
      </w:r>
      <w:r>
        <w:br/>
      </w:r>
      <w:r>
        <w:br/>
      </w:r>
    </w:p>
    <w:p>
      <w:pPr>
        <w:pStyle w:val="BodyText"/>
      </w:pPr>
      <w:r>
        <w:t xml:space="preserve">Report Generated for Internal Use Only | Project Diplomat | Bangladesh Dhaka 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2026-07-29T16:22:16Z</dcterms:created>
  <dcterms:modified xsi:type="dcterms:W3CDTF">2026-07-29T16:22:16Z</dcterms:modified>
</cp:coreProperties>
</file>

<file path=docProps/custom.xml><?xml version="1.0" encoding="utf-8"?>
<Properties xmlns="http://schemas.openxmlformats.org/officeDocument/2006/custom-properties" xmlns:vt="http://schemas.openxmlformats.org/officeDocument/2006/docPropsVTypes"/>
</file>