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w:t>
      </w:r>
      <w:r>
        <w:t xml:space="preserve"> </w:t>
      </w:r>
      <w:r>
        <w:t xml:space="preserve">Belgium</w:t>
      </w:r>
      <w:r>
        <w:t xml:space="preserve"> </w:t>
      </w:r>
      <w:r>
        <w:t xml:space="preserve">Brussels</w:t>
      </w:r>
    </w:p>
    <w:bookmarkStart w:id="31" w:name="diplomat-project-report"/>
    <w:p>
      <w:pPr>
        <w:pStyle w:val="Heading1"/>
      </w:pPr>
      <w:r>
        <w:t xml:space="preserve">Diplomat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p>
    <w:bookmarkStart w:id="20" w:name="Xb60d9b477d6ccd41f2f6b19701a2ac8b517e187"/>
    <w:p>
      <w:pPr>
        <w:pStyle w:val="Heading3"/>
      </w:pPr>
      <w:r>
        <w:t xml:space="preserve">The Implementation of the Modernized Diplomat Framework in Belgium Brussels</w:t>
      </w:r>
    </w:p>
    <w:p>
      <w:pPr>
        <w:pStyle w:val="FirstParagraph"/>
      </w:pPr>
      <w:r>
        <w:rPr>
          <w:iCs/>
          <w:i/>
        </w:rPr>
        <w:t xml:space="preserve">This document serves as the comprehensive official record regarding the operational expansion and strategic realignment of our diplomatic initiatives. Specifically, this report details the execution, challenges, and outcomes associated with establishing a robust diplomatic presence within Belgium Brussels. As a central hub for international relations, Belgium Brussels presents unique opportunities and complexities that require meticulous management.</w:t>
      </w:r>
    </w:p>
    <w:bookmarkEnd w:id="20"/>
    <w:bookmarkStart w:id="21" w:name="executive-summary"/>
    <w:p>
      <w:pPr>
        <w:pStyle w:val="Heading2"/>
      </w:pPr>
      <w:r>
        <w:t xml:space="preserve">1. Executive Summary</w:t>
      </w:r>
    </w:p>
    <w:p>
      <w:pPr>
        <w:pStyle w:val="FirstParagraph"/>
      </w:pPr>
      <w:r>
        <w:t xml:space="preserve">The primary objective of this initiative was to enhance the efficacy of our foreign policy instruments by leveraging the strategic geopolitical position of Belgium Brussels. This</w:t>
      </w:r>
      <w:r>
        <w:t xml:space="preserve"> </w:t>
      </w:r>
      <w:r>
        <w:rPr>
          <w:bCs/>
          <w:b/>
        </w:rPr>
        <w:t xml:space="preserve">Diplomat Project Report</w:t>
      </w:r>
      <w:r>
        <w:t xml:space="preserve"> </w:t>
      </w:r>
      <w:r>
        <w:t xml:space="preserve">outlines how we have successfully integrated new communication protocols, enhanced security measures, and expanded bilateral engagement strategies within this critical European capital. The focus remains steadfast on ensuring that every action taken aligns with national interests while fostering cooperation with international bodies headquartered in Belgium Brussels.</w:t>
      </w:r>
    </w:p>
    <w:p>
      <w:pPr>
        <w:pStyle w:val="BodyText"/>
      </w:pPr>
      <w:r>
        <w:t xml:space="preserve">The integration process involved a phased approach over the last twelve months. Key milestones included the establishment of a permanent liaison office, the deployment of specialized personnel, and the implementation of digital infrastructure capable of handling high-volume diplomatic data securely. This report confirms that these objectives have been met with significant success, thereby reinforcing our standing in Belgium Brussels.</w:t>
      </w:r>
    </w:p>
    <w:bookmarkEnd w:id="21"/>
    <w:bookmarkStart w:id="22" w:name="strategic-context-and-importance"/>
    <w:p>
      <w:pPr>
        <w:pStyle w:val="Heading2"/>
      </w:pPr>
      <w:r>
        <w:t xml:space="preserve">2. Strategic Context and Importance</w:t>
      </w:r>
    </w:p>
    <w:p>
      <w:pPr>
        <w:pStyle w:val="FirstParagraph"/>
      </w:pPr>
      <w:r>
        <w:t xml:space="preserve">To understand the magnitude of this undertaking, one must appreciate the unique status of Belgium Brussels within the global diplomatic landscape. It is widely recognized as one of the most dense diplomatic ecosystems on earth, hosting major international organizations such as NATO and numerous departments of the European Union. Consequently, any</w:t>
      </w:r>
      <w:r>
        <w:t xml:space="preserve"> </w:t>
      </w:r>
      <w:r>
        <w:rPr>
          <w:bCs/>
          <w:b/>
        </w:rPr>
        <w:t xml:space="preserve">Diplomat Project Report</w:t>
      </w:r>
      <w:r>
        <w:t xml:space="preserve"> </w:t>
      </w:r>
      <w:r>
        <w:t xml:space="preserve">concerning this region must account for a high degree of complexity regarding multi-stakeholder engagement.</w:t>
      </w:r>
    </w:p>
    <w:p>
      <w:pPr>
        <w:pStyle w:val="BodyText"/>
      </w:pPr>
      <w:r>
        <w:t xml:space="preserve">The decision to prioritize Belgium Brussels was driven by several factors:</w:t>
      </w:r>
    </w:p>
    <w:p>
      <w:pPr>
        <w:numPr>
          <w:ilvl w:val="0"/>
          <w:numId w:val="1001"/>
        </w:numPr>
        <w:pStyle w:val="Compact"/>
      </w:pPr>
      <w:r>
        <w:rPr>
          <w:bCs/>
          <w:b/>
        </w:rPr>
        <w:t xml:space="preserve">Central Location:</w:t>
      </w:r>
      <w:r>
        <w:t xml:space="preserve"> </w:t>
      </w:r>
      <w:r>
        <w:t xml:space="preserve">Belgium Brussels serves as the crossroads of Europe, facilitating easier travel and communication with member states across the continent.</w:t>
      </w:r>
    </w:p>
    <w:p>
      <w:pPr>
        <w:numPr>
          <w:ilvl w:val="0"/>
          <w:numId w:val="1001"/>
        </w:numPr>
        <w:pStyle w:val="Compact"/>
      </w:pPr>
      <w:r>
        <w:rPr>
          <w:bCs/>
          <w:b/>
        </w:rPr>
        <w:t xml:space="preserve">Institutional Presence:</w:t>
      </w:r>
      <w:r>
        <w:t xml:space="preserve"> </w:t>
      </w:r>
      <w:r>
        <w:t xml:space="preserve">The high concentration of international organizations allows for streamlined participation in global policy debates.</w:t>
      </w:r>
    </w:p>
    <w:p>
      <w:pPr>
        <w:numPr>
          <w:ilvl w:val="0"/>
          <w:numId w:val="1001"/>
        </w:numPr>
        <w:pStyle w:val="Compact"/>
      </w:pPr>
      <w:r>
        <w:rPr>
          <w:bCs/>
          <w:b/>
        </w:rPr>
        <w:t xml:space="preserve">Economic Hub:</w:t>
      </w:r>
      <w:r>
        <w:t xml:space="preserve"> </w:t>
      </w:r>
      <w:r>
        <w:t xml:space="preserve">Strengthening ties in Belgium Brussels opens avenues for trade agreements that benefit our national economy.</w:t>
      </w:r>
    </w:p>
    <w:p>
      <w:pPr>
        <w:pStyle w:val="FirstParagraph"/>
      </w:pPr>
      <w:r>
        <w:t xml:space="preserve">This context underscores why the term "Belgium Brussels" is not merely a geographical location but a strategic imperative. Our diplomatic efforts here are designed to amplify our voice in international forums where critical decisions regarding peace, security, and economic stability are made.</w:t>
      </w:r>
    </w:p>
    <w:bookmarkEnd w:id="22"/>
    <w:bookmarkStart w:id="26" w:name="Xedfedabbb204d102f4d0ae127315f96a7f46491"/>
    <w:p>
      <w:pPr>
        <w:pStyle w:val="Heading2"/>
      </w:pPr>
      <w:r>
        <w:t xml:space="preserve">3. Operational Implementation of the Diplomat Framework</w:t>
      </w:r>
    </w:p>
    <w:p>
      <w:pPr>
        <w:pStyle w:val="FirstParagraph"/>
      </w:pPr>
      <w:r>
        <w:t xml:space="preserve">The core of this project involved the deployment of a specialized cadre of professionals trained in modern diplomatic practices. This section details how the</w:t>
      </w:r>
      <w:r>
        <w:t xml:space="preserve"> </w:t>
      </w:r>
      <w:r>
        <w:rPr>
          <w:bCs/>
          <w:b/>
        </w:rPr>
        <w:t xml:space="preserve">Diplomat Project Report</w:t>
      </w:r>
      <w:r>
        <w:t xml:space="preserve"> </w:t>
      </w:r>
      <w:r>
        <w:t xml:space="preserve">methodology was applied to ensure seamless operations.</w:t>
      </w:r>
    </w:p>
    <w:bookmarkStart w:id="23" w:name="personnel-deployment-and-training"/>
    <w:p>
      <w:pPr>
        <w:pStyle w:val="Heading3"/>
      </w:pPr>
      <w:r>
        <w:t xml:space="preserve">3.1 Personnel Deployment and Training</w:t>
      </w:r>
    </w:p>
    <w:p>
      <w:pPr>
        <w:pStyle w:val="FirstParagraph"/>
      </w:pPr>
      <w:r>
        <w:t xml:space="preserve">Selecting the right personnel for assignments in Belgium Brussels required a rigorous vetting process. Candidates were evaluated not only on their linguistic capabilities but also on their cultural adaptability and understanding of EU regulatory frameworks. Once selected, these diplomats underwent intensive training focused on negotiation techniques specific to the Brussels environment, where consensus-building is often more complex than direct confrontation.</w:t>
      </w:r>
    </w:p>
    <w:bookmarkEnd w:id="23"/>
    <w:bookmarkStart w:id="24" w:name="infrastructure-and-security"/>
    <w:p>
      <w:pPr>
        <w:pStyle w:val="Heading3"/>
      </w:pPr>
      <w:r>
        <w:t xml:space="preserve">3.2 Infrastructure and Security</w:t>
      </w:r>
    </w:p>
    <w:p>
      <w:pPr>
        <w:pStyle w:val="FirstParagraph"/>
      </w:pPr>
      <w:r>
        <w:t xml:space="preserve">In an era of increasing cyber threats, securing diplomatic communications in Belgium Brussels was paramount. We invested in state-of-the-art encryption technologies and secure facility upgrades within our embassy premises. This ensures that sensitive information exchanged with partners in Belgium Brussels remains confidential and protected from espionage or data breaches.</w:t>
      </w:r>
    </w:p>
    <w:bookmarkEnd w:id="24"/>
    <w:bookmarkStart w:id="25" w:name="digital-diplomacy-integration"/>
    <w:p>
      <w:pPr>
        <w:pStyle w:val="Heading3"/>
      </w:pPr>
      <w:r>
        <w:t xml:space="preserve">3.3 Digital Diplomacy Integration</w:t>
      </w:r>
    </w:p>
    <w:p>
      <w:pPr>
        <w:pStyle w:val="FirstParagraph"/>
      </w:pPr>
      <w:r>
        <w:t xml:space="preserve">A significant component of this report highlights the adoption of digital tools to enhance outreach. By utilizing social media platforms and secure messaging apps, our diplomats in Belgium Brussels can now engage with local populations and international stakeholders in real-time. This modernization has allowed for a more transparent and responsive diplomatic service.</w:t>
      </w:r>
    </w:p>
    <w:bookmarkEnd w:id="25"/>
    <w:bookmarkEnd w:id="26"/>
    <w:bookmarkStart w:id="27" w:name="challenges-encountered"/>
    <w:p>
      <w:pPr>
        <w:pStyle w:val="Heading2"/>
      </w:pPr>
      <w:r>
        <w:t xml:space="preserve">4. Challenges Encountered</w:t>
      </w:r>
    </w:p>
    <w:p>
      <w:pPr>
        <w:pStyle w:val="FirstParagraph"/>
      </w:pPr>
      <w:r>
        <w:t xml:space="preserve">No project of this scale proceeds without obstacles. The</w:t>
      </w:r>
      <w:r>
        <w:t xml:space="preserve"> </w:t>
      </w:r>
      <w:r>
        <w:rPr>
          <w:bCs/>
          <w:b/>
        </w:rPr>
        <w:t xml:space="preserve">Diplomat Project Report</w:t>
      </w:r>
      <w:r>
        <w:t xml:space="preserve"> </w:t>
      </w:r>
      <w:r>
        <w:t xml:space="preserve">must candidly address the difficulties faced during the establishment phase in Belgium Brussels.</w:t>
      </w:r>
    </w:p>
    <w:p>
      <w:pPr>
        <w:numPr>
          <w:ilvl w:val="0"/>
          <w:numId w:val="1002"/>
        </w:numPr>
        <w:pStyle w:val="Compact"/>
      </w:pPr>
      <w:r>
        <w:rPr>
          <w:bCs/>
          <w:b/>
        </w:rPr>
        <w:t xml:space="preserve">Bureaucratic Hurdles:</w:t>
      </w:r>
      <w:r>
        <w:t xml:space="preserve"> </w:t>
      </w:r>
      <w:r>
        <w:t xml:space="preserve">Navigating the administrative requirements of hosting international organizations in Belgium Brussels proved time-consuming. Obtaining visas for staff and expediting customs clearance for diplomatic shipments required persistent negotiation with local authorities.</w:t>
      </w:r>
    </w:p>
    <w:p>
      <w:pPr>
        <w:numPr>
          <w:ilvl w:val="0"/>
          <w:numId w:val="1002"/>
        </w:numPr>
        <w:pStyle w:val="Compact"/>
      </w:pPr>
      <w:r>
        <w:rPr>
          <w:bCs/>
          <w:b/>
        </w:rPr>
        <w:t xml:space="preserve">Cultural Nuances:</w:t>
      </w:r>
      <w:r>
        <w:t xml:space="preserve"> </w:t>
      </w:r>
      <w:r>
        <w:t xml:space="preserve">While English is widely spoken, the cultural subtleties of Belgian diplomacy differ from our home country. Misunderstandings occasionally arose regarding protocol etiquette, necessitating additional cultural sensitivity workshops.</w:t>
      </w:r>
    </w:p>
    <w:p>
      <w:pPr>
        <w:numPr>
          <w:ilvl w:val="0"/>
          <w:numId w:val="1002"/>
        </w:numPr>
        <w:pStyle w:val="Compact"/>
      </w:pPr>
      <w:r>
        <w:rPr>
          <w:bCs/>
          <w:b/>
        </w:rPr>
        <w:t xml:space="preserve">Competitive Environment:</w:t>
      </w:r>
      <w:r>
        <w:t xml:space="preserve"> </w:t>
      </w:r>
      <w:r>
        <w:t xml:space="preserve">The density of diplomatic missions in Belgium Brussels means intense competition for attention and resources. Differentiating our policy positions required creative storytelling and robust advocacy strategies.</w:t>
      </w:r>
    </w:p>
    <w:bookmarkEnd w:id="27"/>
    <w:bookmarkStart w:id="28" w:name="outcomes-and-impact-assessment"/>
    <w:p>
      <w:pPr>
        <w:pStyle w:val="Heading2"/>
      </w:pPr>
      <w:r>
        <w:t xml:space="preserve">5. Outcomes and Impact Assessment</w:t>
      </w:r>
    </w:p>
    <w:p>
      <w:pPr>
        <w:pStyle w:val="FirstParagraph"/>
      </w:pPr>
      <w:r>
        <w:t xml:space="preserve">Diplomat Project Report indicates a marked increase in our influence within policy discussions originating from Belgium Brussels.</w:t>
      </w:r>
    </w:p>
    <w:p>
      <w:pPr>
        <w:numPr>
          <w:ilvl w:val="0"/>
          <w:numId w:val="1003"/>
        </w:numPr>
        <w:pStyle w:val="Compact"/>
      </w:pPr>
      <w:r>
        <w:rPr>
          <w:bCs/>
          <w:b/>
        </w:rPr>
        <w:t xml:space="preserve">Bilateral Agreements:</w:t>
      </w:r>
      <w:r>
        <w:t xml:space="preserve"> </w:t>
      </w:r>
      <w:r>
        <w:t xml:space="preserve">We have successfully negotiated three new trade agreements and two cultural exchange programs, directly facilitated by our enhanced presence in Belgium Brussels.</w:t>
      </w:r>
    </w:p>
    <w:p>
      <w:pPr>
        <w:numPr>
          <w:ilvl w:val="0"/>
          <w:numId w:val="1003"/>
        </w:numPr>
        <w:pStyle w:val="Compact"/>
      </w:pPr>
      <w:r>
        <w:rPr>
          <w:bCs/>
          <w:b/>
        </w:rPr>
        <w:t xml:space="preserve">Policy Influence:</w:t>
      </w:r>
      <w:r>
        <w:t xml:space="preserve"> </w:t>
      </w:r>
      <w:r>
        <w:t xml:space="preserve">Our recommendations have been incorporated into draft resolutions on climate change and digital privacy at the EU level, demonstrating the effectiveness of our lobbying efforts in Belgium Brussels.</w:t>
      </w:r>
    </w:p>
    <w:p>
      <w:pPr>
        <w:numPr>
          <w:ilvl w:val="0"/>
          <w:numId w:val="1003"/>
        </w:numPr>
        <w:pStyle w:val="Compact"/>
      </w:pPr>
      <w:r>
        <w:rPr>
          <w:bCs/>
          <w:b/>
        </w:rPr>
        <w:t xml:space="preserve">Crisis Management:</w:t>
      </w:r>
      <w:r>
        <w:t xml:space="preserve"> </w:t>
      </w:r>
      <w:r>
        <w:t xml:space="preserve">During recent regional instability, our team in Belgium Brussels played a crucial role in coordinating evacuation plans and humanitarian aid distribution, showcasing operational readiness.</w:t>
      </w:r>
    </w:p>
    <w:bookmarkEnd w:id="28"/>
    <w:bookmarkStart w:id="29" w:name="future-recommendations"/>
    <w:p>
      <w:pPr>
        <w:pStyle w:val="Heading2"/>
      </w:pPr>
      <w:r>
        <w:t xml:space="preserve">6. Future Recommendations</w:t>
      </w:r>
    </w:p>
    <w:p>
      <w:pPr>
        <w:pStyle w:val="FirstParagraph"/>
      </w:pPr>
      <w:r>
        <w:t xml:space="preserve">Based on the findings outlined in this</w:t>
      </w:r>
      <w:r>
        <w:t xml:space="preserve"> </w:t>
      </w:r>
      <w:r>
        <w:rPr>
          <w:bCs/>
          <w:b/>
        </w:rPr>
        <w:t xml:space="preserve">Diplomat Project Report</w:t>
      </w:r>
      <w:r>
        <w:t xml:space="preserve">, several recommendations are proposed for the next fiscal year regarding our operations in Belgium Brussels:</w:t>
      </w:r>
    </w:p>
    <w:p>
      <w:pPr>
        <w:numPr>
          <w:ilvl w:val="0"/>
          <w:numId w:val="1004"/>
        </w:numPr>
        <w:pStyle w:val="Compact"/>
      </w:pPr>
      <w:r>
        <w:rPr>
          <w:bCs/>
          <w:b/>
        </w:rPr>
        <w:t xml:space="preserve">Expansion of Staff:</w:t>
      </w:r>
      <w:r>
        <w:t xml:space="preserve"> </w:t>
      </w:r>
      <w:r>
        <w:t xml:space="preserve">Given the success of current operations, it is recommended to increase the number of attachés stationed in Belgium Brussels by twenty percent.</w:t>
      </w:r>
    </w:p>
    <w:p>
      <w:pPr>
        <w:numPr>
          <w:ilvl w:val="0"/>
          <w:numId w:val="1004"/>
        </w:numPr>
        <w:pStyle w:val="Compact"/>
      </w:pPr>
      <w:r>
        <w:rPr>
          <w:bCs/>
          <w:b/>
        </w:rPr>
        <w:t xml:space="preserve">Sustained Investment in Technology:</w:t>
      </w:r>
      <w:r>
        <w:t xml:space="preserve"> </w:t>
      </w:r>
      <w:r>
        <w:t xml:space="preserve">Continued funding for cybersecurity and digital diplomacy tools is essential to maintain our competitive edge.</w:t>
      </w:r>
    </w:p>
    <w:p>
      <w:pPr>
        <w:numPr>
          <w:ilvl w:val="0"/>
          <w:numId w:val="1004"/>
        </w:numPr>
        <w:pStyle w:val="Compact"/>
      </w:pPr>
      <w:r>
        <w:rPr>
          <w:bCs/>
          <w:b/>
        </w:rPr>
        <w:t xml:space="preserve">Enhanced Inter-Agency Cooperation:</w:t>
      </w:r>
      <w:r>
        <w:t xml:space="preserve"> </w:t>
      </w:r>
      <w:r>
        <w:t xml:space="preserve">Strengthening links with other national embassies in Belgium Brussels can create powerful coalitions that amplify shared goals.</w:t>
      </w:r>
    </w:p>
    <w:bookmarkEnd w:id="29"/>
    <w:bookmarkStart w:id="30" w:name="conclusion"/>
    <w:p>
      <w:pPr>
        <w:pStyle w:val="Heading2"/>
      </w:pPr>
      <w:r>
        <w:t xml:space="preserve">7. Conclusion</w:t>
      </w:r>
    </w:p>
    <w:p>
      <w:pPr>
        <w:pStyle w:val="FirstParagraph"/>
      </w:pPr>
      <w:r>
        <w:t xml:space="preserve">In conclusion, the implementation of this project has solidified our diplomatic footprint in one of the world's most significant political centers. The term "Belgium Brussels" now represents not just a location on a map, but a vital node in our global network of influence and cooperation. This</w:t>
      </w:r>
      <w:r>
        <w:t xml:space="preserve"> </w:t>
      </w:r>
      <w:r>
        <w:rPr>
          <w:bCs/>
          <w:b/>
        </w:rPr>
        <w:t xml:space="preserve">Diplomat Project Report</w:t>
      </w:r>
      <w:r>
        <w:t xml:space="preserve"> </w:t>
      </w:r>
      <w:r>
        <w:t xml:space="preserve">serves as testament to the hard work, strategic vision, and adaptability of our team.</w:t>
      </w:r>
    </w:p>
    <w:p>
      <w:pPr>
        <w:pStyle w:val="BodyText"/>
      </w:pPr>
      <w:r>
        <w:t xml:space="preserve">The lessons learned from operating in Belgium Brussels will inform future diplomatic strategies worldwide. As we move forward, maintaining this momentum is crucial. We must continue to invest in our people and our infrastructure to ensure that we remain effective advocates for our national interests on the global stage.</w:t>
      </w:r>
    </w:p>
    <w:p>
      <w:pPr>
        <w:pStyle w:val="BodyText"/>
      </w:pPr>
      <w:r>
        <w:rPr>
          <w:iCs/>
          <w:i/>
        </w:rPr>
        <w:t xml:space="preserve">This document has been reviewed and approved by the Chief of Staff. All information contained herein regarding the Diplomat Project Report and operations in Belgium Brussels is classified under internal distribution guidelines until further notice.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 Belgium Brussels</dc:title>
  <dc:creator/>
  <dc:language>en</dc:language>
  <cp:keywords/>
  <dcterms:created xsi:type="dcterms:W3CDTF">2026-07-29T08:58:52Z</dcterms:created>
  <dcterms:modified xsi:type="dcterms:W3CDTF">2026-07-29T08:58:52Z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