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e389d21c216263802310cca58a37af3fa45a5b"/>
    <w:p>
      <w:pPr>
        <w:pStyle w:val="Heading1"/>
      </w:pPr>
      <w:r>
        <w:t xml:space="preserve">The Diplomat Project Report</w:t>
      </w:r>
      <w:r>
        <w:br/>
      </w:r>
      <w:r>
        <w:t xml:space="preserve">Strategic Implementation and Operational Analysis for Canada, Toronto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r>
        <w:rPr>
          <w:bCs/>
          <w:b/>
        </w:rPr>
        <w:t xml:space="preserve">Subject:</w:t>
      </w:r>
      <w:r>
        <w:rPr>
          <w:iCs/>
          <w:i/>
        </w:rPr>
        <w:t xml:space="preserve">The Diplomat</w:t>
      </w:r>
      <w:r>
        <w:t xml:space="preserve">: A Comprehensive Framework for High-Level Engagement in Canada, Toronto</w:t>
      </w:r>
    </w:p>
    <w:p>
      <w:pPr>
        <w:pStyle w:val="BodyText"/>
      </w:pPr>
      <w:r>
        <w:t xml:space="preserve">1.0 Executive Summary</w:t>
      </w:r>
    </w:p>
    <w:p>
      <w:pPr>
        <w:pStyle w:val="BodyText"/>
      </w:pPr>
      <w:r>
        <w:t xml:space="preserve">This document serves as a comprehensive</w:t>
      </w:r>
      <w:r>
        <w:t xml:space="preserve"> </w:t>
      </w:r>
      <w:r>
        <w:rPr>
          <w:iCs/>
          <w:i/>
          <w:bCs/>
          <w:b/>
        </w:rPr>
        <w:t xml:space="preserve">The Diplomat</w:t>
      </w:r>
      <w:r>
        <w:t xml:space="preserve"> </w:t>
      </w:r>
      <w:r>
        <w:t xml:space="preserve">Project Report, outlining the strategic objectives, operational frameworks, and implementation strategies required for our initiative within</w:t>
      </w:r>
      <w:r>
        <w:t xml:space="preserve"> </w:t>
      </w:r>
      <w:r>
        <w:rPr>
          <w:iCs/>
          <w:i/>
          <w:bCs/>
          <w:b/>
        </w:rPr>
        <w:t xml:space="preserve">Canada Toronto.</w:t>
      </w:r>
      <w:r>
        <w:t xml:space="preserve"> </w:t>
      </w:r>
      <w:r>
        <w:t xml:space="preserve">As global dynamics shift towards multi-polar engagement, the role of modern diplomacy has evolved from purely state-to-state interactions to complex networks involving municipal governance, international business hubs, and cultural institutions. Toronto serves as a critical nexus in this new diplomatic landscape due its status as one of the world’s most diverse and economically vibrant cities.</w:t>
      </w:r>
    </w:p>
    <w:p>
      <w:pPr>
        <w:pStyle w:val="BodyText"/>
      </w:pPr>
      <w:r>
        <w:t xml:space="preserve">The primary goal of</w:t>
      </w:r>
      <w:r>
        <w:t xml:space="preserve"> </w:t>
      </w:r>
      <w:r>
        <w:rPr>
          <w:bCs/>
          <w:b/>
          <w:iCs/>
          <w:i/>
        </w:rPr>
        <w:t xml:space="preserve">The Diplomat</w:t>
      </w:r>
      <w:r>
        <w:t xml:space="preserve"> </w:t>
      </w:r>
      <w:r>
        <w:t xml:space="preserve">project is to establish a robust infrastructure for high-level diplomatic engagement that leverages the unique geopolitical advantages of</w:t>
      </w:r>
      <w:r>
        <w:t xml:space="preserve"> </w:t>
      </w:r>
      <w:r>
        <w:rPr>
          <w:iCs/>
          <w:i/>
          <w:bCs/>
          <w:b/>
        </w:rPr>
        <w:t xml:space="preserve">Canada Toronto.</w:t>
      </w:r>
      <w:r>
        <w:t xml:space="preserve"> </w:t>
      </w:r>
      <w:r>
        <w:t xml:space="preserve">This report details how we will navigate the regulatory environments, foster cross-cultural collaboration, and secure sustainable partnerships. By focusing on these key pillars, we aim to position our organization as a premier stakeholder in international relations within this region.</w:t>
      </w:r>
    </w:p>
    <w:p>
      <w:pPr>
        <w:pStyle w:val="BodyText"/>
      </w:pPr>
      <w:r>
        <w:t xml:space="preserve">2.0 Project Background and Context</w:t>
      </w:r>
    </w:p>
    <w:p>
      <w:pPr>
        <w:pStyle w:val="BodyText"/>
      </w:pPr>
      <w:r>
        <w:t xml:space="preserve">The inception of</w:t>
      </w:r>
      <w:r>
        <w:t xml:space="preserve"> </w:t>
      </w:r>
      <w:r>
        <w:rPr>
          <w:bCs/>
          <w:b/>
          <w:iCs/>
          <w:i/>
        </w:rPr>
        <w:t xml:space="preserve">The Diplomat</w:t>
      </w:r>
      <w:r>
        <w:t xml:space="preserve"> </w:t>
      </w:r>
      <w:r>
        <w:t xml:space="preserve">was driven by the recognition that traditional diplomatic channels are no longer sufficient to address the complexities of modern global challenges. The emergence of "city diplomacy" or urban diplomacy has become a significant trend, particularly in major metropolitan areas.</w:t>
      </w:r>
      <w:r>
        <w:t xml:space="preserve"> </w:t>
      </w:r>
      <w:r>
        <w:rPr>
          <w:iCs/>
          <w:i/>
          <w:bCs/>
          <w:b/>
        </w:rPr>
        <w:t xml:space="preserve">Canada Toronto</w:t>
      </w:r>
      <w:r>
        <w:t xml:space="preserve">, as the largest city in Canada and a leading center for finance, technology, and multicultural exchange, presents an unparalleled opportunity for such initiatives.</w:t>
      </w:r>
    </w:p>
    <w:p>
      <w:pPr>
        <w:pStyle w:val="BodyText"/>
      </w:pPr>
      <w:r>
        <w:t xml:space="preserve">Toronto’s demographic diversity provides a microcosm of the global community, making it an ideal testing ground and operational base for</w:t>
      </w:r>
      <w:r>
        <w:t xml:space="preserve"> </w:t>
      </w:r>
      <w:r>
        <w:rPr>
          <w:bCs/>
          <w:b/>
          <w:iCs/>
          <w:i/>
        </w:rPr>
        <w:t xml:space="preserve">The Diplomat</w:t>
      </w:r>
      <w:r>
        <w:t xml:space="preserve">. The city’s government has demonstrated a proactive approach to international relations, often bypassing national bottlenecks to form direct partnerships with foreign municipalities. This environment is conducive to the agile and innovative approaches that define our project.</w:t>
      </w:r>
    </w:p>
    <w:p>
      <w:pPr>
        <w:pStyle w:val="BodyText"/>
      </w:pPr>
      <w:r>
        <w:t xml:space="preserve">Furthermore, the economic stability of</w:t>
      </w:r>
      <w:r>
        <w:t xml:space="preserve"> </w:t>
      </w:r>
      <w:r>
        <w:rPr>
          <w:iCs/>
          <w:i/>
          <w:bCs/>
          <w:b/>
        </w:rPr>
        <w:t xml:space="preserve">Canada Toronto</w:t>
      </w:r>
      <w:r>
        <w:t xml:space="preserve"> </w:t>
      </w:r>
      <w:r>
        <w:t xml:space="preserve">offers a secure foundation for long-term diplomatic investments. The city’s strong ties with international markets allow for seamless integration of commercial diplomacy components, ensuring that</w:t>
      </w:r>
      <w:r>
        <w:t xml:space="preserve"> </w:t>
      </w:r>
      <w:r>
        <w:rPr>
          <w:bCs/>
          <w:b/>
          <w:iCs/>
          <w:i/>
        </w:rPr>
        <w:t xml:space="preserve">The Diplomat</w:t>
      </w:r>
      <w:r>
        <w:t xml:space="preserve"> </w:t>
      </w:r>
      <w:r>
        <w:t xml:space="preserve">can facilitate not only political dialogue but also economic growth and trade facilitation.</w:t>
      </w:r>
    </w:p>
    <w:p>
      <w:pPr>
        <w:pStyle w:val="BodyText"/>
      </w:pPr>
      <w:r>
        <w:t xml:space="preserve">3.0 Strategic Objectives of the Project</w:t>
      </w:r>
    </w:p>
    <w:p>
      <w:pPr>
        <w:pStyle w:val="BodyText"/>
      </w:pPr>
      <w:r>
        <w:t xml:space="preserve">To ensure the success of</w:t>
      </w:r>
      <w:r>
        <w:t xml:space="preserve"> </w:t>
      </w:r>
      <w:r>
        <w:rPr>
          <w:bCs/>
          <w:b/>
          <w:iCs/>
          <w:i/>
        </w:rPr>
        <w:t xml:space="preserve">The Diplomat</w:t>
      </w:r>
      <w:r>
        <w:t xml:space="preserve">, we have defined several core strategic objectives tailored to the specific context of</w:t>
      </w:r>
      <w:r>
        <w:t xml:space="preserve"> </w:t>
      </w:r>
      <w:r>
        <w:rPr>
          <w:iCs/>
          <w:i/>
          <w:bCs/>
          <w:b/>
        </w:rPr>
        <w:t xml:space="preserve">Canada Toronto.</w:t>
      </w:r>
    </w:p>
    <w:bookmarkStart w:id="20" w:name="X97b72c4fd542ee113ff816a57a04e8efc65a16d"/>
    <w:p>
      <w:pPr>
        <w:pStyle w:val="Heading3"/>
      </w:pPr>
      <w:r>
        <w:t xml:space="preserve">3.1 Establishing a Permanent Diplomatic Liaison Office</w:t>
      </w:r>
    </w:p>
    <w:p>
      <w:pPr>
        <w:pStyle w:val="FirstParagraph"/>
      </w:pPr>
      <w:r>
        <w:t xml:space="preserve">The first objective is the establishment of a physical presence in downtown</w:t>
      </w:r>
      <w:r>
        <w:t xml:space="preserve"> </w:t>
      </w:r>
      <w:r>
        <w:rPr>
          <w:iCs/>
          <w:i/>
          <w:bCs/>
          <w:b/>
        </w:rPr>
        <w:t xml:space="preserve">Canada Toronto.</w:t>
      </w:r>
      <w:r>
        <w:t xml:space="preserve">This office will serve as the nerve center for all diplomatic operations, facilitating face-to-face interactions with local government officials, embassy staff, and international stakeholders. The location was chosen for its proximity to key political institutions and cultural centers.</w:t>
      </w:r>
    </w:p>
    <w:bookmarkEnd w:id="20"/>
    <w:bookmarkStart w:id="21" w:name="X4e30fa1e7b9d045b21ebd2ca30fb89ebc0ea51a"/>
    <w:p>
      <w:pPr>
        <w:pStyle w:val="Heading3"/>
      </w:pPr>
      <w:r>
        <w:t xml:space="preserve">3.2 Facilitating Cross-Border Innovation Hubs</w:t>
      </w:r>
    </w:p>
    <w:p>
      <w:pPr>
        <w:pStyle w:val="FirstParagraph"/>
      </w:pPr>
      <w:r>
        <w:t xml:space="preserve">Leveraging Toronto’s status as a tech hub,</w:t>
      </w:r>
      <w:r>
        <w:t xml:space="preserve"> </w:t>
      </w:r>
      <w:r>
        <w:rPr>
          <w:bCs/>
          <w:b/>
          <w:iCs/>
          <w:i/>
        </w:rPr>
        <w:t xml:space="preserve">The Diplomat</w:t>
      </w:r>
      <w:r>
        <w:t xml:space="preserve"> </w:t>
      </w:r>
      <w:r>
        <w:t xml:space="preserve">aims to create innovation hubs that connect international researchers, entrepreneurs, and policymakers. These hubs will focus on shared challenges such as climate change, digital privacy, and urban planning. By fostering collaboration in these sectors we contribute to the global knowledge economy while strengthening ties with</w:t>
      </w:r>
      <w:r>
        <w:t xml:space="preserve"> </w:t>
      </w:r>
      <w:r>
        <w:rPr>
          <w:iCs/>
          <w:i/>
          <w:bCs/>
          <w:b/>
        </w:rPr>
        <w:t xml:space="preserve">Canada Toronto.</w:t>
      </w:r>
    </w:p>
    <w:bookmarkEnd w:id="21"/>
    <w:bookmarkStart w:id="25" w:name="Xffba3b06ef1607ba1d0739d504f6b5895c6e87e"/>
    <w:p>
      <w:pPr>
        <w:pStyle w:val="Heading3"/>
      </w:pPr>
      <w:r>
        <w:t xml:space="preserve">3.3 Cultural Exchange and Soft Power Enhancement</w:t>
      </w:r>
    </w:p>
    <w:p>
      <w:pPr>
        <w:pStyle w:val="FirstParagraph"/>
      </w:pPr>
      <w:r>
        <w:t xml:space="preserve">Diplomacy is as much about culture as it is about policy.</w:t>
      </w:r>
      <w:r>
        <w:t xml:space="preserve"> </w:t>
      </w:r>
      <w:r>
        <w:rPr>
          <w:bCs/>
          <w:b/>
          <w:iCs/>
          <w:i/>
        </w:rPr>
        <w:t xml:space="preserve">The Diplomat</w:t>
      </w:r>
      <w:r>
        <w:t xml:space="preserve"> </w:t>
      </w:r>
      <w:r>
        <w:t xml:space="preserve">will sponsor a series of cultural exchanges, art exhibitions, and academic programs in partnership with Toronto’s diverse institutions. These initiatives are designed to build goodwill and mutual understanding among the populations involved, thereby enhancing soft power.</w:t>
      </w:r>
    </w:p>
    <w:p>
      <w:pPr>
        <w:pStyle w:val="BodyText"/>
      </w:pPr>
      <w:r>
        <w:t xml:space="preserve">4.0 Operational Framework</w:t>
      </w:r>
    </w:p>
    <w:p>
      <w:pPr>
        <w:pStyle w:val="BodyText"/>
      </w:pPr>
      <w:r>
        <w:t xml:space="preserve">The operational execution of</w:t>
      </w:r>
      <w:r>
        <w:t xml:space="preserve"> </w:t>
      </w:r>
      <w:r>
        <w:rPr>
          <w:bCs/>
          <w:b/>
          <w:iCs/>
          <w:i/>
        </w:rPr>
        <w:t xml:space="preserve">The Diplomat</w:t>
      </w:r>
      <w:r>
        <w:t xml:space="preserve"> </w:t>
      </w:r>
      <w:r>
        <w:t xml:space="preserve">relies on a multi-tiered framework that ensures compliance with local regulations in</w:t>
      </w:r>
      <w:r>
        <w:t xml:space="preserve"> </w:t>
      </w:r>
      <w:r>
        <w:rPr>
          <w:iCs/>
          <w:i/>
          <w:bCs/>
          <w:b/>
        </w:rPr>
        <w:t xml:space="preserve">Canada Toronto.</w:t>
      </w:r>
      <w:r>
        <w:t xml:space="preserve">This includes adherence to municipal zoning laws, federal immigration policies, and international diplomatic conventions.</w:t>
      </w:r>
    </w:p>
    <w:bookmarkStart w:id="22" w:name="stakeholder-engagement-strategy"/>
    <w:p>
      <w:pPr>
        <w:pStyle w:val="Heading4"/>
      </w:pPr>
      <w:r>
        <w:t xml:space="preserve">4.1 Stakeholder Engagement Strategy</w:t>
      </w:r>
    </w:p>
    <w:p>
      <w:pPr>
        <w:pStyle w:val="FirstParagraph"/>
      </w:pPr>
      <w:r>
        <w:t xml:space="preserve">We have identified key stakeholders within</w:t>
      </w:r>
      <w:r>
        <w:t xml:space="preserve"> </w:t>
      </w:r>
      <w:r>
        <w:rPr>
          <w:iCs/>
          <w:i/>
          <w:bCs/>
          <w:b/>
        </w:rPr>
        <w:t xml:space="preserve">Canada Toronto,</w:t>
      </w:r>
    </w:p>
    <w:bookmarkEnd w:id="22"/>
    <w:bookmarkStart w:id="23" w:name="technology-infrastructure"/>
    <w:p>
      <w:pPr>
        <w:pStyle w:val="Heading4"/>
      </w:pPr>
      <w:r>
        <w:t xml:space="preserve">4.2 Technology Infrastructure</w:t>
      </w:r>
    </w:p>
    <w:p>
      <w:pPr>
        <w:pStyle w:val="FirstParagraph"/>
      </w:pPr>
      <w:r>
        <w:t xml:space="preserve">To support the virtual dimensions of</w:t>
      </w:r>
      <w:r>
        <w:t xml:space="preserve"> </w:t>
      </w:r>
      <w:r>
        <w:rPr>
          <w:bCs/>
          <w:b/>
          <w:iCs/>
          <w:i/>
        </w:rPr>
        <w:t xml:space="preserve">The Diplomat</w:t>
      </w:r>
      <w:r>
        <w:t xml:space="preserve">, we are deploying secure communication platforms that comply with Canadian data privacy laws. This ensures the protection of sensitive diplomatic communications while allowing for real-time collaboration with global partners.</w:t>
      </w:r>
    </w:p>
    <w:bookmarkEnd w:id="23"/>
    <w:bookmarkStart w:id="24" w:name="risk-management"/>
    <w:p>
      <w:pPr>
        <w:pStyle w:val="Heading4"/>
      </w:pPr>
      <w:r>
        <w:t xml:space="preserve">4.3 Risk Management</w:t>
      </w:r>
    </w:p>
    <w:p>
      <w:pPr>
        <w:pStyle w:val="FirstParagraph"/>
      </w:pPr>
      <w:r>
        <w:t xml:space="preserve">Risks associated with geopolitical tensions and local political shifts have been assessed. Mitigation strategies include diversifying partnership portfolios and maintaining neutral, fact-based communication channels. The stability of</w:t>
      </w:r>
      <w:r>
        <w:t xml:space="preserve"> </w:t>
      </w:r>
      <w:r>
        <w:rPr>
          <w:iCs/>
          <w:i/>
          <w:bCs/>
          <w:b/>
        </w:rPr>
        <w:t xml:space="preserve">Canada Toronto’s</w:t>
      </w:r>
    </w:p>
    <w:p>
      <w:pPr>
        <w:pStyle w:val="BodyText"/>
      </w:pPr>
      <w:r>
        <w:t xml:space="preserve">5.0 Financial Projections and Resource Allocation</w:t>
      </w:r>
    </w:p>
    <w:p>
      <w:pPr>
        <w:pStyle w:val="BodyText"/>
      </w:pPr>
      <w:r>
        <w:t xml:space="preserve">The budget for</w:t>
      </w:r>
      <w:r>
        <w:t xml:space="preserve"> </w:t>
      </w:r>
      <w:r>
        <w:rPr>
          <w:bCs/>
          <w:b/>
          <w:iCs/>
          <w:i/>
        </w:rPr>
        <w:t xml:space="preserve">The Diplomat</w:t>
      </w:r>
      <w:r>
        <w:t xml:space="preserve"> </w:t>
      </w:r>
      <w:r>
        <w:t xml:space="preserve">project has been structured to maximize impact within the first three years. Significant resources have been allocated to infrastructure development in</w:t>
      </w:r>
      <w:r>
        <w:t xml:space="preserve"> </w:t>
      </w:r>
      <w:r>
        <w:rPr>
          <w:iCs/>
          <w:i/>
          <w:bCs/>
          <w:b/>
        </w:rPr>
        <w:t xml:space="preserve">Canada Toronto,</w:t>
      </w:r>
    </w:p>
    <w:p>
      <w:pPr>
        <w:pStyle w:val="BodyText"/>
      </w:pPr>
      <w:r>
        <w:rPr>
          <w:bCs/>
          <w:b/>
        </w:rPr>
        <w:t xml:space="preserve">Year 1:</w:t>
      </w:r>
      <w:r>
        <w:t xml:space="preserve">Focused on setup and stakeholder acquisition. 40% of budget.</w:t>
      </w:r>
    </w:p>
    <w:p>
      <w:pPr>
        <w:pStyle w:val="BodyText"/>
      </w:pPr>
      <w:r>
        <w:rPr>
          <w:bCs/>
          <w:b/>
        </w:rPr>
        <w:t xml:space="preserve">Year 2: Expanded programming and cultural events.35% of budget .</w:t>
      </w:r>
    </w:p>
    <w:p>
      <w:pPr>
        <w:pStyle w:val="BodyText"/>
      </w:pPr>
      <w:r>
        <w:t xml:space="preserve">&lt; strong &gt; Year 3: Sustainability phase with self-funded initiatives .25 % of budget .</w:t>
      </w:r>
    </w:p>
    <w:p>
      <w:pPr>
        <w:pStyle w:val="BodyText"/>
      </w:pPr>
      <w:r>
        <w:t xml:space="preserve">Funding sources include grants from international development agencies, corporate sponsorships from Toronto-based multinational companies, and membership fees from partner organizations.</w:t>
      </w:r>
    </w:p>
    <w:p>
      <w:pPr>
        <w:pStyle w:val="BodyText"/>
      </w:pPr>
      <w:r>
        <w:t xml:space="preserve">6.0 Conclusion and Future Outlook</w:t>
      </w:r>
    </w:p>
    <w:p>
      <w:pPr>
        <w:pStyle w:val="BodyText"/>
      </w:pPr>
      <w:r>
        <w:t xml:space="preserve">The</w:t>
      </w:r>
      <w:r>
        <w:t xml:space="preserve"> </w:t>
      </w:r>
      <w:r>
        <w:rPr>
          <w:bCs/>
          <w:b/>
          <w:iCs/>
          <w:i/>
        </w:rPr>
        <w:t xml:space="preserve">The Diplomat</w:t>
      </w:r>
      <w:r>
        <w:t xml:space="preserve"> </w:t>
      </w:r>
      <w:r>
        <w:t xml:space="preserve">Project Report demonstrates a clear path toward establishing a successful diplomatic presence in</w:t>
      </w:r>
      <w:r>
        <w:t xml:space="preserve"> </w:t>
      </w:r>
      <w:r>
        <w:rPr>
          <w:iCs/>
          <w:i/>
          <w:bCs/>
          <w:b/>
        </w:rPr>
        <w:t xml:space="preserve">Canada Toronto.</w:t>
      </w:r>
      <w:r>
        <w:t xml:space="preserve"> </w:t>
      </w:r>
      <w:r>
        <w:t xml:space="preserve">By leveraging the city’s unique advantages, we can create a model for modern diplomacy that is inclusive, innovative, and impactful.</w:t>
      </w:r>
    </w:p>
    <w:p>
      <w:pPr>
        <w:pStyle w:val="BodyText"/>
      </w:pPr>
      <w:r>
        <w:t xml:space="preserve">The integration of local expertise with international vision will ensure that our initiatives are both relevant and effective. As we move forward, continuous evaluation and adaptation to the dynamic environment of</w:t>
      </w:r>
      <w:r>
        <w:t xml:space="preserve"> </w:t>
      </w:r>
      <w:r>
        <w:rPr>
          <w:iCs/>
          <w:i/>
          <w:bCs/>
          <w:b/>
        </w:rPr>
        <w:t xml:space="preserve">Canada Toronto</w:t>
      </w:r>
      <w:r>
        <w:t xml:space="preserve">will be crucial. We anticipate that this project will not only achieve its immediate objectives but also set a precedent for future diplomatic endeavors in urban centers worldwide.</w:t>
      </w:r>
    </w:p>
    <w:p>
      <w:pPr>
        <w:pStyle w:val="BodyText"/>
      </w:pPr>
      <w:r>
        <w:t xml:space="preserve">In conclusion,</w:t>
      </w:r>
      <w:r>
        <w:t xml:space="preserve"> </w:t>
      </w:r>
      <w:r>
        <w:rPr>
          <w:bCs/>
          <w:b/>
          <w:iCs/>
          <w:i/>
        </w:rPr>
        <w:t xml:space="preserve">The Diplomat</w:t>
      </w:r>
      <w:r>
        <w:t xml:space="preserve"> </w:t>
      </w:r>
      <w:r>
        <w:t xml:space="preserve">represents more than just a project; it is a commitment to fostering peace, prosperity, and understanding through the strategic lens of international relations. With dedicated implementation and strong community support in</w:t>
      </w:r>
      <w:r>
        <w:t xml:space="preserve"> </w:t>
      </w:r>
      <w:r>
        <w:rPr>
          <w:iCs/>
          <w:i/>
          <w:bCs/>
          <w:b/>
        </w:rPr>
        <w:t xml:space="preserve">Canada Toronto,</w:t>
      </w:r>
    </w:p>
    <w:p>
      <w:pPr>
        <w:pStyle w:val="BodyText"/>
      </w:pPr>
      <w:r>
        <w:t xml:space="preserve">End of Report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2026-07-29T06:54:53Z</dcterms:created>
  <dcterms:modified xsi:type="dcterms:W3CDTF">2026-07-29T06:54:53Z</dcterms:modified>
</cp:coreProperties>
</file>

<file path=docProps/custom.xml><?xml version="1.0" encoding="utf-8"?>
<Properties xmlns="http://schemas.openxmlformats.org/officeDocument/2006/custom-properties" xmlns:vt="http://schemas.openxmlformats.org/officeDocument/2006/docPropsVTypes"/>
</file>