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0dccaff3fdd4eb59b5e9514dc6c7f381f7403d2"/>
    <w:p>
      <w:pPr>
        <w:pStyle w:val="Heading1"/>
      </w:pPr>
      <w:r>
        <w:t xml:space="preserve">Project Report: The Diplomat Initiative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Steering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Conclusion and Next Steps</w:t>
      </w:r>
    </w:p>
    <w:p>
      <w:pPr>
        <w:pStyle w:val="BodyText"/>
      </w:pPr>
      <w:r>
        <w:t xml:space="preserve">The implementation of the Diplomat strategy within the complex geopolitical landscape of DR Congo Kinshasa represents a pivotal shift in how international entities engage with local governance and civil society. By moving beyond traditional aid models, this report demonstrates that adopting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mindset—characterized by nuance, cultural respect, and strategic dialogue—is essential for sustainable development. The success of initiatives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relies heavily on the ability to navigate local power structures while maintaining international standards of ethics and transparency.</w:t>
      </w:r>
    </w:p>
    <w:p>
      <w:pPr>
        <w:pStyle w:val="BodyText"/>
      </w:pPr>
      <w:r>
        <w:t xml:space="preserve">The findings indicate that when foreign actors operate as true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representatives, focusing on relationship-building rather than transactional outcomes, they achieve higher levels of community acceptance and project longevity. As we look toward the next phase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it is imperative that all stakeholders continue to prioritize these diplomatic competencies. The roadmap outlined herein provides a clear path forward, ensuring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framework remains adaptable to the evolving needs of the region.</w:t>
      </w:r>
    </w:p>
    <w:p>
      <w:pPr>
        <w:pStyle w:val="BodyText"/>
      </w:pPr>
      <w:r>
        <w:t xml:space="preserve">In conclusion, the integration of high-level diplomatic protocols into our operational strategy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not merely an administrative formality but a strategic necessity. We urge continued support and resource allocation to sustain this momentum.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approach has proven its worth, and its expansion will be critical for long-term stability and prosperity in the region.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Diplomat Initiative in DR Congo Kinshasa</dc:title>
  <dc:creator/>
  <dc:language>en</dc:language>
  <cp:keywords/>
  <dcterms:created xsi:type="dcterms:W3CDTF">2026-09-26T09:13:29Z</dcterms:created>
  <dcterms:modified xsi:type="dcterms:W3CDTF">2026-09-26T09:13:29Z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