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Kyoto</w:t>
      </w:r>
    </w:p>
    <w:bookmarkStart w:id="30" w:name="X2c902550ac0659896a0c7176c0e4dd073ef6e3e"/>
    <w:p>
      <w:pPr>
        <w:pStyle w:val="Heading1"/>
      </w:pPr>
      <w:r>
        <w:t xml:space="preserve">Project Report: Strategic Integration of The Diplomat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Strategic Planning Committee</w:t>
      </w:r>
      <w:r>
        <w:br/>
      </w:r>
    </w:p>
    <w:p>
      <w:pPr>
        <w:pStyle w:val="BodyText"/>
      </w:pPr>
      <w:r>
        <w:t xml:space="preserve">Subject:: Comprehensive Analysis and Operational Roadmap for Expanding The Diplomat Brand Presence in Japan, Kyoto</w:t>
      </w:r>
    </w:p>
    <w:bookmarkStart w:id="20" w:name="executive-summary"/>
    <w:p>
      <w:pPr>
        <w:pStyle w:val="Heading2"/>
      </w:pPr>
      <w:r>
        <w:t xml:space="preserve">1. Executive Summary</w:t>
      </w:r>
    </w:p>
    <w:p>
      <w:pPr>
        <w:pStyle w:val="FirstParagraph"/>
      </w:pPr>
      <w:r>
        <w:t xml:space="preserve">This comprehensive project report outlines the strategic initiative to introduce "The Diplomat" brand identity into the historic cultural hub of Kyoto, Japan. As global luxury hospitality evolves, there is a growing demand for accommodations that blend modern sophistication with deep-rooted cultural authenticity. This document details the rationale behind selecting Kyoto as the primary entry point for The Diplomat in Japan, analyzes the unique market dynamics of this ancient city, and proposes a phased implementation plan. The core objective is to establish The Diplomat not merely as a hotel chain extension, but as a curated gateway to Japanese aesthetics and diplomacy-focused service excellence.</w:t>
      </w:r>
    </w:p>
    <w:bookmarkEnd w:id="20"/>
    <w:bookmarkStart w:id="21" w:name="market-context-why-kyoto"/>
    <w:p>
      <w:pPr>
        <w:pStyle w:val="Heading2"/>
      </w:pPr>
      <w:r>
        <w:t xml:space="preserve">2. Market Context: Why Kyoto?</w:t>
      </w:r>
    </w:p>
    <w:p>
      <w:pPr>
        <w:pStyle w:val="FirstParagraph"/>
      </w:pPr>
      <w:r>
        <w:t xml:space="preserve">Kyoto serves as the spiritual heart of Japan, offering an unparalleled backdrop for the concept of "The Diplomat." Unlike Tokyo, which represents the futuristic and corporate face of Japan, Kyoto embodies tradition, tranquility, and refined etiquette. For a brand aiming to project an image of global sophistication and cross-cultural understanding The Diplomat in Japan must align with these local values. The city has seen a resurgence in high-end tourism post-pandemic, with travelers increasingly seeking immersive experiences rather than standard sightseeing.</w:t>
      </w:r>
    </w:p>
    <w:p>
      <w:pPr>
        <w:pStyle w:val="BodyText"/>
      </w:pPr>
      <w:r>
        <w:t xml:space="preserve">The target demographic for The Diplomat comprises high-net-worth individuals, international dignitaries, cultural enthusiasts, and business leaders requiring discretion and comfort. Kyoto attracts approximately half of Japan's foreign tourists annually during peak seasons. By positioning The Diplomat in Japan within the luxury boutique segment, we can capture a niche market that values privacy, personalized service (Omotenashi), and architectural integrity over mass-market amenities.</w:t>
      </w:r>
    </w:p>
    <w:bookmarkEnd w:id="21"/>
    <w:bookmarkStart w:id="22" w:name="brand-alignment-the-diplomat-philosophy"/>
    <w:p>
      <w:pPr>
        <w:pStyle w:val="Heading2"/>
      </w:pPr>
      <w:r>
        <w:t xml:space="preserve">3. Brand Alignment: The Diplomat Philosophy</w:t>
      </w:r>
    </w:p>
    <w:p>
      <w:pPr>
        <w:pStyle w:val="FirstParagraph"/>
      </w:pPr>
      <w:r>
        <w:t xml:space="preserve">The core tenet of "The Diplomat" is the art of connection. Diplomacy is not just about politics; it is about bridging gaps between cultures, languages, and expectations. In the context of Japan, this philosophy resonates deeply with the concept of "Omotenashi," or wholehearted hospitality. Our strategy involves training staff to anticipate needs before they are voiced—a practice essential in Japanese service culture but often lacking in Western-style luxury hotels.</w:t>
      </w:r>
    </w:p>
    <w:p>
      <w:pPr>
        <w:pStyle w:val="BodyText"/>
      </w:pPr>
      <w:r>
        <w:t xml:space="preserve">The Diplomat brand will be adapted to respect local sensibilities while maintaining its international appeal. This includes a design aesthetic that merges mid-century modern elegance with traditional Japanese elements such as tatami, shoji screens, and minimalist woodwork. The goal is to create a space where guests feel both globally connected and locally grounded. The name "The Diplomat" suggests a sanctuary for those who navigate complex social landscapes, making it an ideal fit for Kyoto's diplomatic quarter near the Imperial Palace and various embassies.</w:t>
      </w:r>
    </w:p>
    <w:bookmarkEnd w:id="22"/>
    <w:bookmarkStart w:id="26" w:name="operational-strategy"/>
    <w:p>
      <w:pPr>
        <w:pStyle w:val="Heading2"/>
      </w:pPr>
      <w:r>
        <w:t xml:space="preserve">4. Operational Strategy</w:t>
      </w:r>
    </w:p>
    <w:bookmarkStart w:id="23" w:name="location-and-architecture"/>
    <w:p>
      <w:pPr>
        <w:pStyle w:val="Heading3"/>
      </w:pPr>
      <w:r>
        <w:t xml:space="preserve">4.1 Location and Architecture</w:t>
      </w:r>
    </w:p>
    <w:p>
      <w:pPr>
        <w:pStyle w:val="FirstParagraph"/>
      </w:pPr>
      <w:r>
        <w:t xml:space="preserve">The primary site selection focuses on the Nakagyo district, close to Kawaramachi, offering accessibility to downtown amenities while retaining a sense of seclusion. Alternatively, the Higashiyama area near Kiyomizu-dera offers a historic atmosphere that aligns with The Diplomat's heritage appeal. Any renovation or construction project must adhere strictly to Kyoto’s rigid preservation laws regarding building height and exterior appearance.</w:t>
      </w:r>
    </w:p>
    <w:bookmarkEnd w:id="23"/>
    <w:bookmarkStart w:id="24" w:name="service-excellence-and-staffing"/>
    <w:p>
      <w:pPr>
        <w:pStyle w:val="Heading3"/>
      </w:pPr>
      <w:r>
        <w:t xml:space="preserve">4.2 Service Excellence and Staffing</w:t>
      </w:r>
    </w:p>
    <w:p>
      <w:pPr>
        <w:pStyle w:val="FirstParagraph"/>
      </w:pPr>
      <w:r>
        <w:t xml:space="preserve">A critical component of this project is the recruitment and training of local talent. We will partner with hospitality schools in Osaka and Kyoto to identify individuals who possess innate empathy, attention to detail, and multilingual capabilities. The Diplomat’s training program will incorporate a "Cultural Liaison" module, ensuring that staff can act as informal guides for international guests navigating Japanese customs.</w:t>
      </w:r>
    </w:p>
    <w:bookmarkEnd w:id="24"/>
    <w:bookmarkStart w:id="25" w:name="culinary-integration"/>
    <w:p>
      <w:pPr>
        <w:pStyle w:val="Heading3"/>
      </w:pPr>
      <w:r>
        <w:t xml:space="preserve">4.3 Culinary Integration</w:t>
      </w:r>
    </w:p>
    <w:p>
      <w:pPr>
        <w:pStyle w:val="FirstParagraph"/>
      </w:pPr>
      <w:r>
        <w:t xml:space="preserve">Dining is central to the diplomatic experience. The Diplomat in Japan will feature a restaurant that reinterprets Kaiseki (traditional multi-course dinner) through a modern lens, using locally sourced ingredients from Kyoto’s renowned Nishiki Market and surrounding rural areas. This approach supports sustainable sourcing and highlights regional pride, further endearing the brand to local residents.</w:t>
      </w:r>
    </w:p>
    <w:bookmarkEnd w:id="25"/>
    <w:bookmarkEnd w:id="26"/>
    <w:bookmarkStart w:id="27" w:name="marketing-and-community-engagement"/>
    <w:p>
      <w:pPr>
        <w:pStyle w:val="Heading2"/>
      </w:pPr>
      <w:r>
        <w:t xml:space="preserve">5. Marketing and Community Engagement</w:t>
      </w:r>
    </w:p>
    <w:p>
      <w:pPr>
        <w:pStyle w:val="FirstParagraph"/>
      </w:pPr>
      <w:r>
        <w:t xml:space="preserve">To establish The Diplomat as a trusted entity in Japan, Kyoto community engagement is paramount. We will launch a series of cultural exchange programs, including tea ceremony workshops, calligraphy lessons, and seasonal festivals that invite locals into the hotel space. This "open door" policy helps dismantle any perception of foreign intrusion and fosters genuine relationships.</w:t>
      </w:r>
    </w:p>
    <w:p>
      <w:pPr>
        <w:pStyle w:val="BodyText"/>
      </w:pPr>
      <w:r>
        <w:t xml:space="preserve">Digital marketing efforts will focus on storytelling rather than transactional advertising. Content will highlight the journey of The Diplomat as a bridge between East and West, featuring narratives from guests who have found inspiration in Kyoto’s serenity. Partnerships with high-end travel concierges in Europe and North America will be prioritized to drive international clientele.</w:t>
      </w:r>
    </w:p>
    <w:bookmarkEnd w:id="27"/>
    <w:bookmarkStart w:id="28" w:name="risk-management"/>
    <w:p>
      <w:pPr>
        <w:pStyle w:val="Heading2"/>
      </w:pPr>
      <w:r>
        <w:t xml:space="preserve">6. Risk Management</w:t>
      </w:r>
    </w:p>
    <w:p>
      <w:pPr>
        <w:pStyle w:val="FirstParagraph"/>
      </w:pPr>
      <w:r>
        <w:t xml:space="preserve">Risks associated with this project include potential regulatory hurdles regarding foreign ownership of real estate, although Japanese laws have relaxed significantly in recent years. Additionally, the risk of cultural misinterpretation remains high; thus, a local advisory board comprising historians and hospitality experts will be established to review all brand communications. Environmental sustainability is also a key consideration; Kyoto has strict waste management policies, so The Diplomat will implement zero-waste initiatives where possible.</w:t>
      </w:r>
    </w:p>
    <w:bookmarkEnd w:id="28"/>
    <w:bookmarkStart w:id="29" w:name="conclusion"/>
    <w:p>
      <w:pPr>
        <w:pStyle w:val="Heading2"/>
      </w:pPr>
      <w:r>
        <w:t xml:space="preserve">7. Conclusion</w:t>
      </w:r>
    </w:p>
    <w:p>
      <w:pPr>
        <w:pStyle w:val="FirstParagraph"/>
      </w:pPr>
      <w:r>
        <w:t xml:space="preserve">The introduction of The Diplomat in Japan, specifically within the culturally rich environment of Kyoto, represents a significant opportunity for brand expansion and differentiation. By respecting local traditions while offering world-class luxury service, we can create a unique value proposition that appeals to discerning global travelers. This project report serves as the foundational document for moving forward with feasibility studies and site acquisitions in the coming quarter.</w:t>
      </w:r>
    </w:p>
    <w:p>
      <w:pPr>
        <w:pStyle w:val="BodyText"/>
      </w:pPr>
      <w:r>
        <w:t xml:space="preserve">In conclusion, The Diplomat is not just entering a market; it is entering a legacy. By embedding itself into the fabric of Kyoto’s society, The Diplomat will redefine what luxury hospitality means in Asia. This initiative promises to yield long-term profitability and brand equity, solidifying our position as leaders in the global diplomatic hospitality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 Japan, Kyoto</dc:title>
  <dc:creator/>
  <cp:keywords/>
  <dcterms:created xsi:type="dcterms:W3CDTF">2026-07-29T15:08:45Z</dcterms:created>
  <dcterms:modified xsi:type="dcterms:W3CDTF">2026-07-29T15:08:45Z</dcterms:modified>
</cp:coreProperties>
</file>

<file path=docProps/custom.xml><?xml version="1.0" encoding="utf-8"?>
<Properties xmlns="http://schemas.openxmlformats.org/officeDocument/2006/custom-properties" xmlns:vt="http://schemas.openxmlformats.org/officeDocument/2006/docPropsVTypes"/>
</file>