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Engagement</w:t>
      </w:r>
      <w:r>
        <w:t xml:space="preserve"> </w:t>
      </w:r>
      <w:r>
        <w:t xml:space="preserve">in</w:t>
      </w:r>
      <w:r>
        <w:t xml:space="preserve"> </w:t>
      </w:r>
      <w:r>
        <w:t xml:space="preserve">Myanmar</w:t>
      </w:r>
      <w:r>
        <w:t xml:space="preserve"> </w:t>
      </w:r>
      <w:r>
        <w:t xml:space="preserve">Yangon</w:t>
      </w:r>
    </w:p>
    <w:bookmarkStart w:id="20" w:name="X6e39457c633ed5057882d411f55752f29a49721"/>
    <w:p>
      <w:pPr>
        <w:pStyle w:val="Heading1"/>
      </w:pPr>
      <w:r>
        <w:t xml:space="preserve">Project Report: Strategic Diplomatic Framework in Myanmar Yangon</w:t>
      </w:r>
    </w:p>
    <w:bookmarkEnd w:id="20"/>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International Affairs Committee</w:t>
      </w:r>
    </w:p>
    <w:p>
      <w:pPr>
        <w:pStyle w:val="BodyText"/>
      </w:pPr>
      <w:r>
        <w:t xml:space="preserve">From:: Regional Analysis Unit</w:t>
      </w:r>
    </w:p>
    <w:p>
      <w:pPr>
        <w:pStyle w:val="BodyText"/>
      </w:pPr>
      <w:r>
        <w:t xml:space="preserve">a: Regional Analysis Unit</w:t>
      </w:r>
    </w:p>
    <w:p>
      <w:pPr>
        <w:pStyle w:val="BodyText"/>
      </w:pPr>
      <w:r>
        <w:t xml:space="preserve">a: Regional Analysis Unit</w:t>
      </w:r>
      <w:r>
        <w:br/>
      </w:r>
    </w:p>
    <w:p>
      <w:pPr>
        <w:pStyle w:val="BodyText"/>
      </w:pPr>
      <w:r>
        <w:t xml:space="preserve">Subject:: Comprehensive Strategic Engagement and Operational Framework for the Diplomat Mission in Myanmar Yangon</w:t>
      </w:r>
    </w:p>
    <w:bookmarkStart w:id="21" w:name="executive-summary"/>
    <w:p>
      <w:pPr>
        <w:pStyle w:val="Heading2"/>
      </w:pPr>
      <w:r>
        <w:t xml:space="preserve">1.0 Executive Summary</w:t>
      </w:r>
    </w:p>
    <w:p>
      <w:pPr>
        <w:pStyle w:val="FirstParagraph"/>
      </w:pPr>
      <w:r>
        <w:t xml:space="preserve">This Project Report outlines the strategic imperatives, operational challenges, and diplomatic pathways required to establish a robust and sustainable engagement framework within Myanmar Yangon. As the economic capital and primary hub for international interaction in Myanmar, Yangon serves as the critical nerve center for any high-level Diplomat initiative in the region. This document details how a Diplomat must navigate the complex socio-political landscape to foster cooperation, ensure safety, and promote regional stability. The focus remains steadfastly on adapting diplomatic protocols to the unique realities of Myanmar Yangon while maintaining international standards of conduct.</w:t>
      </w:r>
    </w:p>
    <w:bookmarkEnd w:id="21"/>
    <w:bookmarkStart w:id="22" w:name="contextual-background"/>
    <w:p>
      <w:pPr>
        <w:pStyle w:val="Heading2"/>
      </w:pPr>
      <w:r>
        <w:t xml:space="preserve">2.0 Contextual Background</w:t>
      </w:r>
    </w:p>
    <w:p>
      <w:pPr>
        <w:pStyle w:val="FirstParagraph"/>
      </w:pPr>
      <w:r>
        <w:t xml:space="preserve">To effectively execute the role of a Diplomat in this region, one must first understand the multifaceted environment of Myanmar Yangon. Historically, Yangon has been the gateway for foreign trade and cultural exchange in Southeast Asia. However, recent geopolitical shifts have significantly altered its status as an open market and a diplomatic hub.</w:t>
      </w:r>
    </w:p>
    <w:p>
      <w:pPr>
        <w:pStyle w:val="BodyText"/>
      </w:pPr>
      <w:r>
        <w:t xml:space="preserve">The city of Myanmar Yangon retains its architectural grandeur and historical significance as a former colonial capital, yet it faces contemporary pressures regarding infrastructure development, political transition, and international sanctions. For any Diplomat stationed here or engaging with this region from abroad, understanding the dichotomy between the historic charm of Myanmar Yangon and its modern political complexities is essential. The Diplomat must act not merely as a messenger but as a bridge builder in a context where communication channels are often constrained.</w:t>
      </w:r>
    </w:p>
    <w:bookmarkEnd w:id="22"/>
    <w:bookmarkStart w:id="23" w:name="X49b7c40c07acbbd4b5062ac324f1962d0fbed1a"/>
    <w:p>
      <w:pPr>
        <w:pStyle w:val="Heading2"/>
      </w:pPr>
      <w:r>
        <w:t xml:space="preserve">3.0 Strategic Objectives for Diplomatic Engagement</w:t>
      </w:r>
    </w:p>
    <w:p>
      <w:pPr>
        <w:pStyle w:val="FirstParagraph"/>
      </w:pPr>
      <w:r>
        <w:t xml:space="preserve">The primary objective of this Project Report is to define the key pillars upon which the Diplomat’s mission in Myanmar Yangon will be built. These objectives are tailored to address both immediate concerns and long-term regional goals.</w:t>
      </w:r>
    </w:p>
    <w:p>
      <w:pPr>
        <w:numPr>
          <w:ilvl w:val="0"/>
          <w:numId w:val="1001"/>
        </w:numPr>
        <w:pStyle w:val="Compact"/>
      </w:pPr>
      <w:r>
        <w:rPr>
          <w:bCs/>
          <w:b/>
        </w:rPr>
        <w:t xml:space="preserve">Economic Facilitation:</w:t>
      </w:r>
      <w:r>
        <w:t xml:space="preserve"> </w:t>
      </w:r>
      <w:r>
        <w:t xml:space="preserve">The Diplomat must work to mitigate the impact of sanctions on humanitarian aid and essential goods. In Myanmar Yangon, where supply chains are fragile, the Diplomat plays a crucial role in negotiating with local stakeholders to ensure that economic activities do not inadvertently fuel conflict but rather support civilian resilience.</w:t>
      </w:r>
    </w:p>
    <w:p>
      <w:pPr>
        <w:numPr>
          <w:ilvl w:val="0"/>
          <w:numId w:val="1001"/>
        </w:numPr>
        <w:pStyle w:val="Compact"/>
      </w:pPr>
      <w:r>
        <w:rPr>
          <w:bCs/>
          <w:b/>
        </w:rPr>
        <w:t xml:space="preserve">Human Rights Advocacy:</w:t>
      </w:r>
      <w:r>
        <w:t xml:space="preserve"> </w:t>
      </w:r>
      <w:r>
        <w:t xml:space="preserve">A core mandate of the Diplomat is to monitor and report on human rights conditions. Given the sensitivity of the political situation in Myanmar Yangon, this must be done with discretion and precision, ensuring that advocacy does not compromise access or endanger local partners.</w:t>
      </w:r>
    </w:p>
    <w:p>
      <w:pPr>
        <w:numPr>
          <w:ilvl w:val="0"/>
          <w:numId w:val="1001"/>
        </w:numPr>
        <w:pStyle w:val="Compact"/>
      </w:pPr>
      <w:r>
        <w:rPr>
          <w:bCs/>
          <w:b/>
        </w:rPr>
        <w:t xml:space="preserve">Cultural Preservation and Exchange:</w:t>
      </w:r>
      <w:r>
        <w:t xml:space="preserve"> </w:t>
      </w:r>
      <w:r>
        <w:t xml:space="preserve">Yangon is a melting pot of cultures. The Diplomat is tasked with promoting cultural diplomacy to foster mutual understanding between the international community and the people of Myanmar Yangon. This involves supporting educational exchanges, arts initiatives, and historical preservation projects that highlight the shared heritage of the region.</w:t>
      </w:r>
    </w:p>
    <w:bookmarkEnd w:id="23"/>
    <w:bookmarkStart w:id="27" w:name="X2872c552800dd4fdb4bad464959265fb5fcec68"/>
    <w:p>
      <w:pPr>
        <w:pStyle w:val="Heading2"/>
      </w:pPr>
      <w:r>
        <w:t xml:space="preserve">4.0 Operational Challenges and Risk Management</w:t>
      </w:r>
    </w:p>
    <w:p>
      <w:pPr>
        <w:pStyle w:val="FirstParagraph"/>
      </w:pPr>
      <w:r>
        <w:t xml:space="preserve">The role of a Diplomat in Myanmar Yangon is fraught with logistical and security challenges that are distinct from other postings in Southeast Asia. The Project Report identifies several critical areas where risk management strategies must be implemented.</w:t>
      </w:r>
    </w:p>
    <w:bookmarkStart w:id="24" w:name="security-protocols"/>
    <w:p>
      <w:pPr>
        <w:pStyle w:val="Heading3"/>
      </w:pPr>
      <w:r>
        <w:t xml:space="preserve">4.1 Security Protocols</w:t>
      </w:r>
    </w:p>
    <w:p>
      <w:pPr>
        <w:pStyle w:val="FirstParagraph"/>
      </w:pPr>
      <w:r>
        <w:t xml:space="preserve">Safety is the paramount concern for any Diplomat operating in Myanmar Yangon. The fluctuating security landscape requires dynamic risk assessments. Diplomatic compounds must adhere to strict security protocols, and movement outside these secured areas requires careful planning and real-time intelligence updates. The Diplomat must maintain a robust emergency response plan that accounts for potential civil unrest or sudden policy shifts by local authorities.</w:t>
      </w:r>
    </w:p>
    <w:bookmarkEnd w:id="24"/>
    <w:bookmarkStart w:id="25" w:name="navigating-bureaucratic-hurdles"/>
    <w:p>
      <w:pPr>
        <w:pStyle w:val="Heading3"/>
      </w:pPr>
      <w:r>
        <w:t xml:space="preserve">4.2 Navigating Bureaucratic Hurdles</w:t>
      </w:r>
    </w:p>
    <w:p>
      <w:pPr>
        <w:pStyle w:val="FirstParagraph"/>
      </w:pPr>
      <w:r>
        <w:t xml:space="preserve">Bureaucracy in Myanmar Yangon can be opaque and slow. For a Diplomat, obtaining visas, work permits for staff, and customs clearances for official goods often requires navigating complex regulatory frameworks. Patience and persistence are key traits for the successful Diplomat in this environment. Building relationships with local administrative officials is not just about courtesy; it is a strategic necessity to facilitate the smooth operation of diplomatic missions.</w:t>
      </w:r>
    </w:p>
    <w:bookmarkEnd w:id="25"/>
    <w:bookmarkStart w:id="26" w:name="communication-barriers"/>
    <w:p>
      <w:pPr>
        <w:pStyle w:val="Heading3"/>
      </w:pPr>
      <w:r>
        <w:t xml:space="preserve">4.3 Communication Barriers</w:t>
      </w:r>
    </w:p>
    <w:p>
      <w:pPr>
        <w:pStyle w:val="FirstParagraph"/>
      </w:pPr>
      <w:r>
        <w:t xml:space="preserve">Linguistic and cultural nuances present significant challenges for any Diplomat entering Myanmar Yangon. While English is spoken in business circles, relying solely on it can limit engagement with broader segments of society. The Project Report recommends that the Diplomat invest in language training or employ skilled local interpreters who understand not just the language, but the cultural subtext and political sensitivities involved.</w:t>
      </w:r>
    </w:p>
    <w:bookmarkEnd w:id="26"/>
    <w:bookmarkEnd w:id="27"/>
    <w:bookmarkStart w:id="28" w:name="stakeholder-engagement-strategy"/>
    <w:p>
      <w:pPr>
        <w:pStyle w:val="Heading2"/>
      </w:pPr>
      <w:r>
        <w:t xml:space="preserve">5.0 Stakeholder Engagement Strategy</w:t>
      </w:r>
    </w:p>
    <w:p>
      <w:pPr>
        <w:pStyle w:val="FirstParagraph"/>
      </w:pPr>
      <w:r>
        <w:t xml:space="preserve">A successful Diplomat cannot operate in a vacuum. Effective engagement requires a multi-track approach involving various stakeholders in Myanmar Yangon.</w:t>
      </w:r>
    </w:p>
    <w:p>
      <w:pPr>
        <w:numPr>
          <w:ilvl w:val="0"/>
          <w:numId w:val="1002"/>
        </w:numPr>
        <w:pStyle w:val="Compact"/>
      </w:pPr>
      <w:r>
        <w:rPr>
          <w:bCs/>
          <w:b/>
        </w:rPr>
        <w:t xml:space="preserve">Governmental Bodies:</w:t>
      </w:r>
      <w:r>
        <w:t xml:space="preserve"> </w:t>
      </w:r>
      <w:r>
        <w:t xml:space="preserve">Formal engagements with local government agencies are necessary for compliance and official recognition. However, these interactions must be balanced with ethical considerations regarding the legitimacy of current administrative structures.</w:t>
      </w:r>
    </w:p>
    <w:p>
      <w:pPr>
        <w:numPr>
          <w:ilvl w:val="0"/>
          <w:numId w:val="1002"/>
        </w:numPr>
        <w:pStyle w:val="Compact"/>
      </w:pPr>
      <w:r>
        <w:rPr>
          <w:bCs/>
          <w:b/>
        </w:rPr>
        <w:t xml:space="preserve">Civil Society Organizations (CSOs):</w:t>
      </w:r>
      <w:r>
        <w:t xml:space="preserve"> </w:t>
      </w:r>
      <w:r>
        <w:t xml:space="preserve">CSOs in Myanmar Yangon play a vital role in grassroots development and advocacy. The Diplomat should establish regular dialogues with local NGOs to gain ground-level insights and support community-led initiatives.</w:t>
      </w:r>
    </w:p>
    <w:p>
      <w:pPr>
        <w:numPr>
          <w:ilvl w:val="0"/>
          <w:numId w:val="1002"/>
        </w:numPr>
        <w:pStyle w:val="Compact"/>
      </w:pPr>
      <w:r>
        <w:rPr>
          <w:bCs/>
          <w:b/>
        </w:rPr>
        <w:t xml:space="preserve">Private Sector:</w:t>
      </w:r>
      <w:r>
        <w:t xml:space="preserve"> </w:t>
      </w:r>
      <w:r>
        <w:t xml:space="preserve">Engaging with the business community in Myanmar Yangon is essential for economic diplomacy. The Diplomat must distinguish between legitimate private enterprises and entities linked to conflict, ensuring that trade relations do not undermine broader political goals.</w:t>
      </w:r>
    </w:p>
    <w:bookmarkEnd w:id="28"/>
    <w:bookmarkStart w:id="29" w:name="conclusion-and-recommendations"/>
    <w:p>
      <w:pPr>
        <w:pStyle w:val="Heading2"/>
      </w:pPr>
      <w:r>
        <w:t xml:space="preserve">6.0 Conclusion and Recommendations</w:t>
      </w:r>
    </w:p>
    <w:p>
      <w:pPr>
        <w:pStyle w:val="FirstParagraph"/>
      </w:pPr>
      <w:r>
        <w:t xml:space="preserve">In conclusion, the position of a Diplomat in Myanmar Yangon is one of high complexity and high impact. The city remains a pivotal location for international relations in Southeast Asia, despite the current challenges. This Project Report emphasizes that success in this role depends on adaptability, cultural sensitivity, and unwavering commitment to diplomatic principles.</w:t>
      </w:r>
    </w:p>
    <w:p>
      <w:pPr>
        <w:pStyle w:val="BodyText"/>
      </w:pPr>
      <w:r>
        <w:t xml:space="preserve">We recommend that the International Affairs Committee approve the proposed budget for enhanced security measures and language training resources for upcoming Diplomat assignments. Furthermore, we advise the establishment of a dedicated liaison office in Myanmar Yangon to streamline communication between central diplomatic headquarters and on-ground operations. By prioritizing these aspects, we can ensure that our Diplomatic mission remains effective, resilient, and relevant in the evolving landscape of Myanmar Yangon.</w:t>
      </w:r>
    </w:p>
    <w:p>
      <w:pPr>
        <w:pStyle w:val="BodyText"/>
      </w:pPr>
      <w:r>
        <w:t xml:space="preserve">The future of regional stability hinges on sustained and thoughtful engagement. The Diplomat serves as the face of this engagement in Myanmar Yangon, embodying the values of peace, cooperation, and mutual respect. It is through such dedicated efforts that meaningful progress can be achieved amidst uncertainty.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Engagement in Myanmar Yangon</dc:title>
  <dc:creator/>
  <dc:language>en</dc:language>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