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w:t>
      </w:r>
      <w:r>
        <w:t xml:space="preserve"> </w:t>
      </w:r>
      <w:r>
        <w:t xml:space="preserve">Project</w:t>
      </w:r>
      <w:r>
        <w:t xml:space="preserve"> </w:t>
      </w:r>
      <w:r>
        <w:t xml:space="preserve">Report:</w:t>
      </w:r>
      <w:r>
        <w:t xml:space="preserve"> </w:t>
      </w:r>
      <w:r>
        <w:t xml:space="preserve">Netherlands</w:t>
      </w:r>
      <w:r>
        <w:t xml:space="preserve"> </w:t>
      </w:r>
      <w:r>
        <w:t xml:space="preserve">Amsterdam</w:t>
      </w:r>
    </w:p>
    <w:bookmarkStart w:id="20" w:name="diplomat-project-report"/>
    <w:p>
      <w:pPr>
        <w:pStyle w:val="Heading1"/>
      </w:pPr>
      <w:r>
        <w:t xml:space="preserve">Diplomat Project Report</w:t>
      </w:r>
    </w:p>
    <w:p>
      <w:pPr>
        <w:pStyle w:val="FirstParagraph"/>
      </w:pPr>
      <w:r>
        <w:rPr>
          <w:bCs/>
          <w:b/>
        </w:rPr>
        <w:t xml:space="preserve">Status:</w:t>
      </w:r>
      <w:r>
        <w:t xml:space="preserve"> </w:t>
      </w:r>
      <w:r>
        <w:t xml:space="preserve">Approved for Implementation</w:t>
      </w:r>
      <w:r>
        <w:br/>
      </w:r>
      <w:r>
        <w:rPr>
          <w:bCs/>
          <w:b/>
        </w:rPr>
        <w:t xml:space="preserve">Date:</w:t>
      </w:r>
      <w:r>
        <w:t xml:space="preserve"> </w:t>
      </w:r>
      <w:r>
        <w:t xml:space="preserve">October 24, 2023</w:t>
      </w:r>
      <w:r>
        <w:br/>
      </w:r>
      <w:r>
        <w:rPr>
          <w:bCs/>
          <w:b/>
        </w:rPr>
        <w:t xml:space="preserve">Focal Point:</w:t>
      </w:r>
      <w:r>
        <w:t xml:space="preserve">Netherlands Amsterdam</w:t>
      </w:r>
    </w:p>
    <w:bookmarkEnd w:id="20"/>
    <w:bookmarkStart w:id="21" w:name="X1689c7339c8c7a8cc44e7c1dbac7130df77e778"/>
    <w:p>
      <w:pPr>
        <w:pStyle w:val="Heading2"/>
      </w:pPr>
      <w:r>
        <w:t xml:space="preserve">Executive Summary of the Diplomat Initiative in Netherlands Amsterdam</w:t>
      </w:r>
    </w:p>
    <w:p>
      <w:pPr>
        <w:pStyle w:val="FirstParagraph"/>
      </w:pPr>
      <w:r>
        <w:t xml:space="preserve">The global landscape of international relations is undergoing a profound transformation, driven by digitalization, geopolitical realignments, and the urgent need for cross-border collaboration on climate change and economic stability. In response to these complex challenges, this document outlines the strategic framework for the</w:t>
      </w:r>
      <w:r>
        <w:t xml:space="preserve"> </w:t>
      </w:r>
      <w:r>
        <w:rPr>
          <w:bCs/>
          <w:b/>
        </w:rPr>
        <w:t xml:space="preserve">Diplomat</w:t>
      </w:r>
      <w:r>
        <w:t xml:space="preserve"> </w:t>
      </w:r>
      <w:r>
        <w:t xml:space="preserve">project. This initiative is specifically designed to modernize diplomatic engagement protocols within one of Europe’s most critical hubs:</w:t>
      </w:r>
      <w:r>
        <w:t xml:space="preserve"> </w:t>
      </w:r>
      <w:r>
        <w:rPr>
          <w:bCs/>
          <w:b/>
        </w:rPr>
        <w:t xml:space="preserve">Netherlands Amsterdam</w:t>
      </w:r>
      <w:r>
        <w:t xml:space="preserve">. The primary objective of this report is to detail how the integration of advanced technological tools and revised cultural competency frameworks will enhance the efficiency, transparency, and effectiveness of diplomatic missions operating in</w:t>
      </w:r>
      <w:r>
        <w:t xml:space="preserve"> </w:t>
      </w:r>
      <w:r>
        <w:rPr>
          <w:bCs/>
          <w:b/>
        </w:rPr>
        <w:t xml:space="preserve">Netherlands Amsterdam</w:t>
      </w:r>
      <w:r>
        <w:t xml:space="preserve">.</w:t>
      </w:r>
    </w:p>
    <w:p>
      <w:pPr>
        <w:pStyle w:val="BodyText"/>
      </w:pPr>
      <w:r>
        <w:t xml:space="preserve">The city of</w:t>
      </w:r>
      <w:r>
        <w:t xml:space="preserve"> </w:t>
      </w:r>
      <w:r>
        <w:rPr>
          <w:bCs/>
          <w:b/>
        </w:rPr>
        <w:t xml:space="preserve">Netherlands Amsterdam</w:t>
      </w:r>
      <w:r>
        <w:t xml:space="preserve"> </w:t>
      </w:r>
      <w:r>
        <w:t xml:space="preserve">serves not only as a historical center for trade but also as a contemporary nexus for international law, humanitarian aid coordination, and digital governance. By focusing the scope of this report on the specific dynamics of</w:t>
      </w:r>
      <w:r>
        <w:t xml:space="preserve"> </w:t>
      </w:r>
      <w:r>
        <w:rPr>
          <w:bCs/>
          <w:b/>
        </w:rPr>
        <w:t xml:space="preserve">Netherlands Amsterdam</w:t>
      </w:r>
      <w:r>
        <w:t xml:space="preserve">, we ensure that the proposed measures are tailored to local regulatory environments and cultural nuances. The</w:t>
      </w:r>
      <w:r>
        <w:t xml:space="preserve"> </w:t>
      </w:r>
      <w:r>
        <w:rPr>
          <w:bCs/>
          <w:b/>
        </w:rPr>
        <w:t xml:space="preserve">Diplomat</w:t>
      </w:r>
      <w:r>
        <w:t xml:space="preserve"> </w:t>
      </w:r>
      <w:r>
        <w:t xml:space="preserve">project aims to streamline bureaucratic processes while fostering deeper community ties, thereby positioning diplomatic entities as agile partners in solving local and global issues.</w:t>
      </w:r>
    </w:p>
    <w:bookmarkEnd w:id="21"/>
    <w:bookmarkStart w:id="22" w:name="Xbfc7b9bf44a74e8d83c8e87c9cf61e11fd1244f"/>
    <w:p>
      <w:pPr>
        <w:pStyle w:val="Heading2"/>
      </w:pPr>
      <w:r>
        <w:t xml:space="preserve">Strategic Objectives of the Diplomat Framework</w:t>
      </w:r>
    </w:p>
    <w:p>
      <w:pPr>
        <w:pStyle w:val="FirstParagraph"/>
      </w:pPr>
      <w:r>
        <w:t xml:space="preserve">To achieve meaningful impact, the</w:t>
      </w:r>
      <w:r>
        <w:t xml:space="preserve"> </w:t>
      </w:r>
      <w:r>
        <w:rPr>
          <w:bCs/>
          <w:b/>
        </w:rPr>
        <w:t xml:space="preserve">Diplomat</w:t>
      </w:r>
      <w:r>
        <w:t xml:space="preserve"> </w:t>
      </w:r>
      <w:r>
        <w:t xml:space="preserve">project adheres to three core strategic pillars. First is the enhancement of digital infrastructure. Traditional diplomatic correspondence often suffers from latency and security vulnerabilities. By upgrading secure communication channels specifically for operations in</w:t>
      </w:r>
      <w:r>
        <w:t xml:space="preserve"> </w:t>
      </w:r>
      <w:r>
        <w:rPr>
          <w:bCs/>
          <w:b/>
        </w:rPr>
        <w:t xml:space="preserve">Netherlands Amsterdam</w:t>
      </w:r>
      <w:r>
        <w:t xml:space="preserve">, we can facilitate real-time collaboration with local government bodies and international NGOs.</w:t>
      </w:r>
    </w:p>
    <w:p>
      <w:pPr>
        <w:numPr>
          <w:ilvl w:val="0"/>
          <w:numId w:val="1001"/>
        </w:numPr>
        <w:pStyle w:val="Compact"/>
      </w:pPr>
      <w:r>
        <w:rPr>
          <w:bCs/>
          <w:b/>
        </w:rPr>
        <w:t xml:space="preserve">Digital Integration:</w:t>
      </w:r>
      <w:r>
        <w:t xml:space="preserve"> </w:t>
      </w:r>
      <w:r>
        <w:t xml:space="preserve">Implementing blockchain-verified document sharing to ensure integrity in bilateral agreements signed within</w:t>
      </w:r>
      <w:r>
        <w:t xml:space="preserve"> </w:t>
      </w:r>
      <w:r>
        <w:rPr>
          <w:bCs/>
          <w:b/>
        </w:rPr>
        <w:t xml:space="preserve">Netherlands Amsterdam</w:t>
      </w:r>
      <w:r>
        <w:t xml:space="preserve">.</w:t>
      </w:r>
    </w:p>
    <w:p>
      <w:pPr>
        <w:numPr>
          <w:ilvl w:val="0"/>
          <w:numId w:val="1001"/>
        </w:numPr>
        <w:pStyle w:val="Compact"/>
      </w:pPr>
      <w:r>
        <w:rPr>
          <w:bCs/>
          <w:b/>
        </w:rPr>
        <w:t xml:space="preserve">Cultural Intelligence:</w:t>
      </w:r>
      <w:r>
        <w:t xml:space="preserve"> </w:t>
      </w:r>
      <w:r>
        <w:t xml:space="preserve">Deploying AI-driven cultural analysis tools to assist diplomats in navigating the nuanced social etiquette of the Netherlands, ensuring respectful and effective dialogue.</w:t>
      </w:r>
    </w:p>
    <w:p>
      <w:pPr>
        <w:numPr>
          <w:ilvl w:val="0"/>
          <w:numId w:val="1001"/>
        </w:numPr>
        <w:pStyle w:val="Compact"/>
      </w:pPr>
      <w:r>
        <w:rPr>
          <w:bCs/>
          <w:b/>
        </w:rPr>
        <w:t xml:space="preserve">Sustainability Alignment:</w:t>
      </w:r>
      <w:r>
        <w:t xml:space="preserve"> </w:t>
      </w:r>
      <w:r>
        <w:t xml:space="preserve">Aligning diplomatic activities with the green initiatives prominent in</w:t>
      </w:r>
    </w:p>
    <w:p>
      <w:pPr>
        <w:numPr>
          <w:ilvl w:val="0"/>
          <w:numId w:val="1000"/>
        </w:numPr>
        <w:pStyle w:val="Compact"/>
      </w:pPr>
      <w:r>
        <w:t xml:space="preserve">Netherlands Amsterdam, promoting eco-friendly practices within embassy operations.</w:t>
      </w:r>
    </w:p>
    <w:p>
      <w:pPr>
        <w:pStyle w:val="FirstParagraph"/>
      </w:pPr>
      <w:r>
        <w:t xml:space="preserve">These objectives are not merely administrative adjustments; they represent a paradigm shift in how diplomatic relations are cultivated. The success of this initiative relies heavily on the adaptability of staff to new systems, ensuring that the human element remains central to diplomatic service even as technology advances.</w:t>
      </w:r>
    </w:p>
    <w:bookmarkEnd w:id="22"/>
    <w:bookmarkStart w:id="23" w:name="X9e8d630c3cc0f6207fa9255c03821cb0bf12648"/>
    <w:p>
      <w:pPr>
        <w:pStyle w:val="Heading2"/>
      </w:pPr>
      <w:r>
        <w:t xml:space="preserve">Operational Context: Why Netherlands Amsterdam?</w:t>
      </w:r>
    </w:p>
    <w:p>
      <w:pPr>
        <w:pStyle w:val="FirstParagraph"/>
      </w:pPr>
      <w:r>
        <w:t xml:space="preserve">The selection of</w:t>
      </w:r>
      <w:r>
        <w:t xml:space="preserve"> </w:t>
      </w:r>
      <w:r>
        <w:rPr>
          <w:bCs/>
          <w:b/>
        </w:rPr>
        <w:t xml:space="preserve">Netherlands Amsterdam</w:t>
      </w:r>
      <w:r>
        <w:t xml:space="preserve"> </w:t>
      </w:r>
      <w:r>
        <w:t xml:space="preserve">as the pilot location for this comprehensive review of the Diplomat protocol is deliberate. As a city with a rich history of openness and international cooperation,</w:t>
      </w:r>
      <w:r>
        <w:t xml:space="preserve"> </w:t>
      </w:r>
      <w:r>
        <w:rPr>
          <w:bCs/>
          <w:b/>
        </w:rPr>
        <w:t xml:space="preserve">Netherlands Amsterdam</w:t>
      </w:r>
      <w:r>
        <w:t xml:space="preserve"> </w:t>
      </w:r>
      <w:r>
        <w:t xml:space="preserve">presents unique opportunities and challenges. The local populace is highly educated, multilingual, and politically engaged, demanding high standards of transparency from foreign entities.</w:t>
      </w:r>
    </w:p>
    <w:p>
      <w:pPr>
        <w:pStyle w:val="BodyText"/>
      </w:pPr>
      <w:r>
        <w:t xml:space="preserve">Furthermore, the regulatory environment in</w:t>
      </w:r>
      <w:r>
        <w:t xml:space="preserve"> </w:t>
      </w:r>
      <w:r>
        <w:rPr>
          <w:bCs/>
          <w:b/>
        </w:rPr>
        <w:t xml:space="preserve">Netherlands Amsterdam</w:t>
      </w:r>
      <w:r>
        <w:t xml:space="preserve"> </w:t>
      </w:r>
      <w:r>
        <w:t xml:space="preserve">is stringent regarding data privacy (GDPR compliance) and environmental impact. The Diplomat project must navigate these regulations meticulously. By addressing these specific constraints early in the planning phase, we create a robust model that can be adapted to other European capitals. The unique geographic layout of</w:t>
      </w:r>
      <w:r>
        <w:t xml:space="preserve"> </w:t>
      </w:r>
      <w:r>
        <w:rPr>
          <w:bCs/>
          <w:b/>
        </w:rPr>
        <w:t xml:space="preserve">Netherlands Amsterdam</w:t>
      </w:r>
      <w:r>
        <w:t xml:space="preserve">, with its dense urban core and reliance on water-based transport, also influences logistical planning for diplomatic events and security details.</w:t>
      </w:r>
    </w:p>
    <w:p>
      <w:pPr>
        <w:pStyle w:val="BodyText"/>
      </w:pPr>
      <w:r>
        <w:t xml:space="preserve">Additionally, the presence of numerous international courts and organizations in the broader Dutch region means that every interaction documented by a Diplomat in</w:t>
      </w:r>
      <w:r>
        <w:t xml:space="preserve"> </w:t>
      </w:r>
      <w:r>
        <w:rPr>
          <w:bCs/>
          <w:b/>
        </w:rPr>
        <w:t xml:space="preserve">Netherlands Amsterdam</w:t>
      </w:r>
      <w:r>
        <w:t xml:space="preserve"> </w:t>
      </w:r>
      <w:r>
        <w:t xml:space="preserve">carries significant legal weight. Therefore, precision in documentation and adherence to protocol are paramount. This report emphasizes that failure to align with local expectations can lead to reputational damage, which is difficult to rectify in an era of instant global communication.</w:t>
      </w:r>
    </w:p>
    <w:bookmarkEnd w:id="23"/>
    <w:bookmarkStart w:id="24" w:name="Xd994f34086b239d7ceebe892ebb6fd93a5ea9c9"/>
    <w:p>
      <w:pPr>
        <w:pStyle w:val="Heading2"/>
      </w:pPr>
      <w:r>
        <w:t xml:space="preserve">Risk Assessment and Mitigation Strategies</w:t>
      </w:r>
    </w:p>
    <w:p>
      <w:pPr>
        <w:pStyle w:val="FirstParagraph"/>
      </w:pPr>
      <w:r>
        <w:t xml:space="preserve">Every major project faces risks, and the implementation of new Diplomat protocols in a sensitive location like</w:t>
      </w:r>
      <w:r>
        <w:t xml:space="preserve"> </w:t>
      </w:r>
      <w:r>
        <w:rPr>
          <w:bCs/>
          <w:b/>
        </w:rPr>
        <w:t xml:space="preserve">Netherlands Amsterdam</w:t>
      </w:r>
      <w:r>
        <w:t xml:space="preserve"> </w:t>
      </w:r>
      <w:r>
        <w:t xml:space="preserve">is no exception. The primary risk identified is resistance to change among senior diplomatic staff accustomed to traditional methods. To mitigate this, we propose a phased rollout that includes extensive training workshops focused on the benefits of efficiency gains rather than just technological complexity.</w:t>
      </w:r>
    </w:p>
    <w:p>
      <w:pPr>
        <w:pStyle w:val="BodyText"/>
      </w:pPr>
      <w:r>
        <w:t xml:space="preserve">Another significant risk involves cybersecurity threats targeting diplomatic infrastructure in high-profile cities like</w:t>
      </w:r>
      <w:r>
        <w:t xml:space="preserve"> </w:t>
      </w:r>
      <w:r>
        <w:rPr>
          <w:bCs/>
          <w:b/>
        </w:rPr>
        <w:t xml:space="preserve">Netherlands Amsterdam</w:t>
      </w:r>
      <w:r>
        <w:t xml:space="preserve">. The report recommends partnering with local Dutch cyber-security firms to conduct regular penetration testing and audits. This collaborative approach not only enhances security but also builds goodwill with the host nation, demonstrating a commitment to mutual safety.</w:t>
      </w:r>
    </w:p>
    <w:p>
      <w:pPr>
        <w:pStyle w:val="BodyText"/>
      </w:pPr>
      <w:r>
        <w:t xml:space="preserve">Data privacy remains a critical concern. Since diplomatic work often involves sensitive personal data, ensuring compliance with European standards is non-negotiable. The Diplomat system will feature end-to-end encryption and regular compliance checks specific to laws enforced in</w:t>
      </w:r>
      <w:r>
        <w:t xml:space="preserve"> </w:t>
      </w:r>
      <w:r>
        <w:rPr>
          <w:bCs/>
          <w:b/>
        </w:rPr>
        <w:t xml:space="preserve">Netherlands Amsterdam</w:t>
      </w:r>
      <w:r>
        <w:t xml:space="preserve">. By proactively addressing these risks, the project aims to create a secure environment where diplomatic relations can flourish without fear of breach or scandal.</w:t>
      </w:r>
    </w:p>
    <w:bookmarkEnd w:id="24"/>
    <w:bookmarkStart w:id="25" w:name="expected-outcomes-and-long-term-impact"/>
    <w:p>
      <w:pPr>
        <w:pStyle w:val="Heading2"/>
      </w:pPr>
      <w:r>
        <w:t xml:space="preserve">Expected Outcomes and Long-Term Impact</w:t>
      </w:r>
    </w:p>
    <w:p>
      <w:pPr>
        <w:pStyle w:val="FirstParagraph"/>
      </w:pPr>
      <w:r>
        <w:t xml:space="preserve">The successful implementation of this Diplomat initiative in</w:t>
      </w:r>
      <w:r>
        <w:t xml:space="preserve"> </w:t>
      </w:r>
      <w:r>
        <w:rPr>
          <w:bCs/>
          <w:b/>
        </w:rPr>
        <w:t xml:space="preserve">Netherlands Amsterdam</w:t>
      </w:r>
      <w:r>
        <w:t xml:space="preserve"> </w:t>
      </w:r>
      <w:r>
        <w:t xml:space="preserve">is expected to yield measurable improvements in response times for consular services and diplomatic negotiations. Stakeholders anticipate a 30% reduction in administrative processing times within the first year, allowing diplomats to focus more on substantive policy work rather than paperwork.</w:t>
      </w:r>
    </w:p>
    <w:p>
      <w:pPr>
        <w:pStyle w:val="BodyText"/>
      </w:pPr>
      <w:r>
        <w:t xml:space="preserve">Moreover, the cultural intelligence component of the project aims to reduce misunderstandings that often arise in cross-border communications. By fostering greater mutual respect and understanding between visiting diplomats and local communities in</w:t>
      </w:r>
      <w:r>
        <w:t xml:space="preserve"> </w:t>
      </w:r>
      <w:r>
        <w:rPr>
          <w:bCs/>
          <w:b/>
        </w:rPr>
        <w:t xml:space="preserve">Netherlands Amsterdam</w:t>
      </w:r>
      <w:r>
        <w:t xml:space="preserve">, we lay the groundwork for lasting partnerships. These intangible benefits are crucial for maintaining stable international relations.</w:t>
      </w:r>
    </w:p>
    <w:p>
      <w:pPr>
        <w:pStyle w:val="BodyText"/>
      </w:pPr>
      <w:r>
        <w:t xml:space="preserve">In conclusion, this Project Report underscores the necessity of evolving our diplomatic approach to meet contemporary demands. By anchoring these changes in the vibrant and complex environment of</w:t>
      </w:r>
      <w:r>
        <w:t xml:space="preserve"> </w:t>
      </w:r>
      <w:r>
        <w:rPr>
          <w:bCs/>
          <w:b/>
        </w:rPr>
        <w:t xml:space="preserve">Netherlands Amsterdam</w:t>
      </w:r>
      <w:r>
        <w:t xml:space="preserve">, we create a blueprint for future success. The Diplomat project is not just about updating tools; it is about renewing the commitment to service, integrity, and effective global engagement.</w:t>
      </w:r>
    </w:p>
    <w:p>
      <w:pPr>
        <w:pStyle w:val="BodyText"/>
      </w:pPr>
      <w:r>
        <w:t xml:space="preserve">We recommend immediate approval of the budget allocation for Phase One of this initiative. The stakeholders involved in this report are confident that by embracing these changes, we will set a new standard for diplomatic excellence in</w:t>
      </w:r>
      <w:r>
        <w:t xml:space="preserve"> </w:t>
      </w:r>
      <w:r>
        <w:rPr>
          <w:bCs/>
          <w:b/>
        </w:rPr>
        <w:t xml:space="preserve">Netherlands Amsterdam</w:t>
      </w:r>
      <w:r>
        <w:t xml:space="preserve"> </w:t>
      </w:r>
      <w:r>
        <w:t xml:space="preserve">and beyond.</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 Project Report: Netherlands Amsterdam</dc:title>
  <dc:creator/>
  <dc:language>en</dc:language>
  <cp:keywords/>
  <dcterms:created xsi:type="dcterms:W3CDTF">2026-07-29T17:33:57Z</dcterms:created>
  <dcterms:modified xsi:type="dcterms:W3CDTF">2026-07-29T17:33:57Z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