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p>
    <w:bookmarkStart w:id="31" w:name="X62a1178a41d198caea73abaf761cd46a1956f9a"/>
    <w:p>
      <w:pPr>
        <w:pStyle w:val="Heading1"/>
      </w:pPr>
      <w:r>
        <w:t xml:space="preserve">Strategic Implementation Project Report: Diplomat Framework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rPr>
          <w:bCs/>
          <w:b/>
        </w:rPr>
        <w:t xml:space="preserve">From:</w:t>
      </w:r>
      <w:r>
        <w:t xml:space="preserve"> </w:t>
      </w:r>
      <w:r>
        <w:t xml:space="preserve">Strategic Planning Division</w:t>
      </w:r>
      <w:r>
        <w:br/>
      </w:r>
    </w:p>
    <w:p>
      <w:pPr>
        <w:pStyle w:val="BodyText"/>
      </w:pPr>
      <w:r>
        <w:t xml:space="preserve">Subject:</w:t>
      </w:r>
    </w:p>
    <w:p>
      <w:pPr>
        <w:pStyle w:val="BodyText"/>
      </w:pPr>
      <w:r>
        <w:t xml:space="preserve">This comprehensive Project Report outlines the strategic deployment, operational framework, and anticipated outcomes of the "Diplomat" initiative within the vibrant urban landscape of New Zealand Auckland. As global connectivity intensifies and Auckland solidifies its position as a premier Pacific gateway, the integration of advanced diplomatic protocols into municipal infrastructure becomes not merely beneficial but essential for sustaining economic growth, social cohesion, and international prestige.</w:t>
      </w:r>
    </w:p>
    <w:bookmarkStart w:id="20" w:name="executive-summary"/>
    <w:p>
      <w:pPr>
        <w:pStyle w:val="Heading2"/>
      </w:pPr>
      <w:r>
        <w:t xml:space="preserve">1. Executive Summary</w:t>
      </w:r>
    </w:p>
    <w:p>
      <w:pPr>
        <w:pStyle w:val="FirstParagraph"/>
      </w:pPr>
      <w:r>
        <w:t xml:space="preserve">The "Diplomat" project represents a paradigm shift in how Auckland manages its interface with the global community. Historically, diplomatic engagements have been confined to specific embassy districts or formal state-to-state interactions. However, the modern era demands an integrated approach where diplomatic functions permeate urban planning, tourism management, and cross-cultural civic engagement. This report details the implementation of a holistic Diplomat framework tailored specifically for New Zealand Auckland’s unique demographic and geopolitical context.</w:t>
      </w:r>
    </w:p>
    <w:p>
      <w:pPr>
        <w:pStyle w:val="BodyText"/>
      </w:pPr>
      <w:r>
        <w:t xml:space="preserve">The primary objective is to streamline international business operations, enhance the visitor experience for high-profile delegates, and foster a deeper understanding of indigenous Māori protocols alongside Western diplomatic standards. By embedding these principles into the fabric of Auckland’s infrastructure, we aim to create a seamless environment that respects both global norms and local cultural imperatives.</w:t>
      </w:r>
    </w:p>
    <w:bookmarkEnd w:id="20"/>
    <w:bookmarkStart w:id="21" w:name="project-background-and-context"/>
    <w:p>
      <w:pPr>
        <w:pStyle w:val="Heading2"/>
      </w:pPr>
      <w:r>
        <w:t xml:space="preserve">2. Project Background and Context</w:t>
      </w:r>
    </w:p>
    <w:p>
      <w:pPr>
        <w:pStyle w:val="FirstParagraph"/>
      </w:pPr>
      <w:r>
        <w:t xml:space="preserve">Auckland, often referred to as the "City of Sails," is New Zealand's largest urban center and its primary economic engine. With a highly diverse population that includes significant diaspora communities from across the Asia-Pacific region, Europe, and beyond, Auckland serves as a microcosm of global society. The recent surge in international trade agreements and high-level summits hosted in</w:t>
      </w:r>
      <w:r>
        <w:t xml:space="preserve"> </w:t>
      </w:r>
      <w:r>
        <w:rPr>
          <w:bCs/>
          <w:b/>
        </w:rPr>
        <w:t xml:space="preserve">New Zealand Auckland</w:t>
      </w:r>
      <w:r>
        <w:t xml:space="preserve"> </w:t>
      </w:r>
      <w:r>
        <w:t xml:space="preserve">has highlighted gaps in existing logistical and ceremonial support systems.</w:t>
      </w:r>
    </w:p>
    <w:p>
      <w:pPr>
        <w:pStyle w:val="BodyText"/>
      </w:pPr>
      <w:r>
        <w:t xml:space="preserve">The "Diplomat" project was conceived to address these gaps. It seeks to elevate the standard of service provided by municipal authorities when dealing with foreign dignitaries, investors, and cultural envoys. Furthermore, it acknowledges that true diplomacy is not just about protocol but about creating an environment where international entities feel respected and welcomed through efficient governance and inclusive urban design.</w:t>
      </w:r>
    </w:p>
    <w:bookmarkEnd w:id="21"/>
    <w:bookmarkStart w:id="22" w:name="strategic-objectives"/>
    <w:p>
      <w:pPr>
        <w:pStyle w:val="Heading2"/>
      </w:pPr>
      <w:r>
        <w:t xml:space="preserve">3. Strategic Objectives</w:t>
      </w:r>
    </w:p>
    <w:p>
      <w:pPr>
        <w:numPr>
          <w:ilvl w:val="0"/>
          <w:numId w:val="1001"/>
        </w:numPr>
        <w:pStyle w:val="Compact"/>
      </w:pPr>
      <w:r>
        <w:rPr>
          <w:bCs/>
          <w:b/>
        </w:rPr>
        <w:t xml:space="preserve">Cultural Integration:</w:t>
      </w:r>
      <w:r>
        <w:t xml:space="preserve">To harmonize Western diplomatic etiquette with Te Ao Māori (the Māori world) concepts of hospitality (Manaakitanga), ensuring that all diplomatic engagements in Auckland are culturally sensitive and respectful.</w:t>
      </w:r>
    </w:p>
    <w:p>
      <w:pPr>
        <w:numPr>
          <w:ilvl w:val="0"/>
          <w:numId w:val="1001"/>
        </w:numPr>
        <w:pStyle w:val="Compact"/>
      </w:pPr>
      <w:r>
        <w:rPr>
          <w:bCs/>
          <w:b/>
        </w:rPr>
        <w:t xml:space="preserve">Operational Efficiency:</w:t>
      </w:r>
      <w:r>
        <w:t xml:space="preserve">To create a streamlined digital and physical infrastructure for visa facilitation, secure transportation, and event coordination for incoming diplomats.</w:t>
      </w:r>
    </w:p>
    <w:p>
      <w:pPr>
        <w:numPr>
          <w:ilvl w:val="0"/>
          <w:numId w:val="1001"/>
        </w:numPr>
        <w:pStyle w:val="Compact"/>
      </w:pPr>
      <w:r>
        <w:rPr>
          <w:bCs/>
          <w:b/>
        </w:rPr>
        <w:t xml:space="preserve">Economic Promotion:</w:t>
      </w:r>
      <w:r>
        <w:t xml:space="preserve">Leveraging the "Diplomat" network to attract foreign direct investment by showcasing Auckland as a stable, accessible, and culturally rich hub for international business.</w:t>
      </w:r>
    </w:p>
    <w:p>
      <w:pPr>
        <w:numPr>
          <w:ilvl w:val="0"/>
          <w:numId w:val="1001"/>
        </w:numPr>
        <w:pStyle w:val="Compact"/>
      </w:pPr>
      <w:r>
        <w:rPr>
          <w:bCs/>
          <w:b/>
        </w:rPr>
        <w:t xml:space="preserve">Crisis Management:</w:t>
      </w:r>
      <w:r>
        <w:t xml:space="preserve">Establishing robust protocols for the safety and security of diplomatic personnel amidst public events or emergency situations common in large metropolitan areas.</w:t>
      </w:r>
    </w:p>
    <w:bookmarkEnd w:id="22"/>
    <w:bookmarkStart w:id="26" w:name="implementation-phases"/>
    <w:p>
      <w:pPr>
        <w:pStyle w:val="Heading2"/>
      </w:pPr>
      <w:r>
        <w:t xml:space="preserve">4. Implementation Phases</w:t>
      </w:r>
    </w:p>
    <w:bookmarkStart w:id="23" w:name="Xe21cfa4ff636c12759d5ffeecd7b5966c8f2271"/>
    <w:p>
      <w:pPr>
        <w:pStyle w:val="Heading3"/>
      </w:pPr>
      <w:r>
        <w:t xml:space="preserve">Phase 1: Infrastructure and Digital Integration</w:t>
      </w:r>
    </w:p>
    <w:p>
      <w:pPr>
        <w:pStyle w:val="FirstParagraph"/>
      </w:pPr>
      <w:r>
        <w:t xml:space="preserve">The initial phase involves the development of a dedicated digital platform, "Diplomat Connect," designed specifically for entities operating in New Zealand Auckland. This portal will serve as a one-stop-shop for accreditation, security clearance, and logistical support. Physically, this requires the upgrading of key entry points such as Auckland Airport and central business district hubs to include expedited lanes for accredited diplomatic personnel.</w:t>
      </w:r>
    </w:p>
    <w:bookmarkEnd w:id="23"/>
    <w:bookmarkStart w:id="24" w:name="Xd0a1a750738b009c34bd9390dc73a6446638c7d"/>
    <w:p>
      <w:pPr>
        <w:pStyle w:val="Heading3"/>
      </w:pPr>
      <w:r>
        <w:t xml:space="preserve">Phase 2: Cultural Training and Protocol Standardization</w:t>
      </w:r>
    </w:p>
    <w:p>
      <w:pPr>
        <w:pStyle w:val="FirstParagraph"/>
      </w:pPr>
      <w:r>
        <w:t xml:space="preserve">A core component of the Diplomat project is education. Municipal staff, law enforcement, and emergency services must undergo rigorous training in both international diplomatic immunity laws and local Māori customs. This dual-focus ensures that interactions are legally sound and culturally appropriate. Workshops will be conducted to train officials on proper protocol for pōwhiri (formal welcomes) which may be utilized during high-profile visits.</w:t>
      </w:r>
    </w:p>
    <w:bookmarkEnd w:id="24"/>
    <w:bookmarkStart w:id="25" w:name="Xc0a0899011a2cea6270f3bcc1e9d0000711aad7"/>
    <w:p>
      <w:pPr>
        <w:pStyle w:val="Heading3"/>
      </w:pPr>
      <w:r>
        <w:t xml:space="preserve">Phase 3: Community Engagement and Pilot Programs</w:t>
      </w:r>
    </w:p>
    <w:p>
      <w:pPr>
        <w:pStyle w:val="FirstParagraph"/>
      </w:pPr>
      <w:r>
        <w:t xml:space="preserve">In this stage, select embassies and international organizations in Auckland will be invited to pilot the new systems. Feedback will be gathered regarding the ease of access, clarity of communication, and quality of support services. This iterative process allows for refinements before a city-wide rollout.</w:t>
      </w:r>
    </w:p>
    <w:bookmarkEnd w:id="25"/>
    <w:bookmarkEnd w:id="26"/>
    <w:bookmarkStart w:id="27" w:name="challenges-and-risk-mitigation"/>
    <w:p>
      <w:pPr>
        <w:pStyle w:val="Heading2"/>
      </w:pPr>
      <w:r>
        <w:t xml:space="preserve">5. Challenges and Risk Mitigation</w:t>
      </w:r>
    </w:p>
    <w:p>
      <w:pPr>
        <w:pStyle w:val="FirstParagraph"/>
      </w:pPr>
      <w:r>
        <w:rPr>
          <w:bCs/>
          <w:b/>
        </w:rPr>
        <w:t xml:space="preserve">Budgetary Constraints:</w:t>
      </w:r>
    </w:p>
    <w:p>
      <w:pPr>
        <w:pStyle w:val="BodyText"/>
      </w:pPr>
      <w:r>
        <w:t xml:space="preserve">Funding such a comprehensive initiative requires significant capital investment. The project plan includes securing grants from international development funds aimed at improving governance in emerging economic hubs.</w:t>
      </w:r>
    </w:p>
    <w:p>
      <w:pPr>
        <w:pStyle w:val="BodyText"/>
      </w:pPr>
      <w:r>
        <w:rPr>
          <w:bCs/>
          <w:b/>
        </w:rPr>
        <w:t xml:space="preserve">Cultural Misinterpretation:</w:t>
      </w:r>
    </w:p>
    <w:p>
      <w:pPr>
        <w:pStyle w:val="BodyText"/>
      </w:pPr>
      <w:r>
        <w:t xml:space="preserve">Risks associated with misinterpreting cultural signals are mitigated through the inclusion of Māori elders and cultural advisors in the planning committee. Their guidance is integral to ensuring that the "Diplomat" framework honors the tangata whenua (people of the land) while meeting international standards.</w:t>
      </w:r>
    </w:p>
    <w:p>
      <w:pPr>
        <w:pStyle w:val="BodyText"/>
      </w:pPr>
      <w:r>
        <w:rPr>
          <w:bCs/>
          <w:b/>
        </w:rPr>
        <w:t xml:space="preserve">Security Concerns:</w:t>
      </w:r>
    </w:p>
    <w:p>
      <w:pPr>
        <w:pStyle w:val="BodyText"/>
      </w:pPr>
      <w:r>
        <w:t xml:space="preserve">Diplomatic missions require heightened security. The project collaborates closely with NZ Police and intelligence agencies to develop threat assessments specific to Auckland’s urban topology, ensuring that security measures do not impede the open, welcoming nature of the city.</w:t>
      </w:r>
    </w:p>
    <w:bookmarkEnd w:id="27"/>
    <w:bookmarkStart w:id="28" w:name="expected-outcomes-and-impact"/>
    <w:p>
      <w:pPr>
        <w:pStyle w:val="Heading2"/>
      </w:pPr>
      <w:r>
        <w:t xml:space="preserve">6. Expected Outcomes and Impact</w:t>
      </w:r>
    </w:p>
    <w:p>
      <w:pPr>
        <w:pStyle w:val="FirstParagraph"/>
      </w:pPr>
      <w:r>
        <w:t xml:space="preserve">The successful implementation of the Diplomat project in New Zealand Auckland is projected to yield substantial benefits. Economically, it is expected to increase foreign direct investment by reducing bureaucratic friction for international companies establishing regional headquarters in Auckland. Socially, it will enhance community pride and intercultural understanding among residents.</w:t>
      </w:r>
    </w:p>
    <w:p>
      <w:pPr>
        <w:pStyle w:val="BodyText"/>
      </w:pPr>
      <w:r>
        <w:t xml:space="preserve">Furthermore, as a flagship example of modern urban diplomacy, Auckland will set a benchmark for other cities globally. The "Diplomat" model demonstrates how a city can leverage its unique cultural identity—blending Pacific heritage with global connectivity—to create a distinct competitive advantage in the international arena.</w:t>
      </w:r>
    </w:p>
    <w:bookmarkEnd w:id="28"/>
    <w:bookmarkStart w:id="29" w:name="conclusion"/>
    <w:p>
      <w:pPr>
        <w:pStyle w:val="Heading2"/>
      </w:pPr>
      <w:r>
        <w:t xml:space="preserve">7. Conclusion</w:t>
      </w:r>
    </w:p>
    <w:p>
      <w:pPr>
        <w:pStyle w:val="FirstParagraph"/>
      </w:pPr>
      <w:r>
        <w:t xml:space="preserve">In conclusion, the Diplomat project is not merely an administrative upgrade; it is a strategic imperative for New Zealand Auckland. By embedding diplomatic excellence into the city’s operational DNA, Auckland reinforces its status as a leading Pacific capital. The integration of efficient infrastructure, cultural respect, and robust security protocols ensures that every interaction involving international partners contributes positively to the city’s reputation and future prosperity.</w:t>
      </w:r>
    </w:p>
    <w:p>
      <w:pPr>
        <w:pStyle w:val="BodyText"/>
      </w:pPr>
      <w:r>
        <w:t xml:space="preserve">We recommend immediate approval of Phase 1 funding to commence the digital infrastructure development and stakeholder consultations. The time for action is now, as global competitors are rapidly enhancing their own diplomatic infrastructures. Auckland must act decisively to maintain its relevance and allure in the global marketplace.</w:t>
      </w:r>
    </w:p>
    <w:bookmarkEnd w:id="29"/>
    <w:bookmarkStart w:id="30" w:name="recommendations"/>
    <w:p>
      <w:pPr>
        <w:pStyle w:val="Heading2"/>
      </w:pPr>
      <w:r>
        <w:t xml:space="preserve">8. Recommendations</w:t>
      </w:r>
    </w:p>
    <w:p>
      <w:pPr>
        <w:numPr>
          <w:ilvl w:val="0"/>
          <w:numId w:val="1002"/>
        </w:numPr>
        <w:pStyle w:val="Compact"/>
      </w:pPr>
      <w:r>
        <w:t xml:space="preserve">Establish a dedicated "Diplomat Project Office" within the Auckland Council structure.</w:t>
      </w:r>
    </w:p>
    <w:p>
      <w:pPr>
        <w:numPr>
          <w:ilvl w:val="0"/>
          <w:numId w:val="1002"/>
        </w:numPr>
        <w:pStyle w:val="Compact"/>
      </w:pPr>
      <w:r>
        <w:t xml:space="preserve">Prioritize budget allocation for digital platform development.</w:t>
      </w:r>
    </w:p>
    <w:p>
      <w:pPr>
        <w:numPr>
          <w:ilvl w:val="0"/>
          <w:numId w:val="1002"/>
        </w:numPr>
        <w:pStyle w:val="Compact"/>
      </w:pPr>
      <w:r>
        <w:t xml:space="preserve">Schedule initial training sessions with Māori cultural advisors by Q1 of next year.</w:t>
      </w:r>
    </w:p>
    <w:p>
      <w:pPr>
        <w:numPr>
          <w:ilvl w:val="0"/>
          <w:numId w:val="1002"/>
        </w:numPr>
        <w:pStyle w:val="Compact"/>
      </w:pPr>
      <w:r>
        <w:t xml:space="preserve">Liaise with Ministry for Foreign Affairs and Trade to align national standards with local initiatives.</w:t>
      </w:r>
    </w:p>
    <w:p>
      <w:pPr>
        <w:pStyle w:val="FirstParagraph"/>
      </w:pPr>
      <w:r>
        <w:t xml:space="preserve">© 2023 Auckland Strategic Planning Division. All Rights Reserved.</w:t>
      </w:r>
      <w:r>
        <w:br/>
      </w:r>
      <w:r>
        <w:t xml:space="preserve">Document Classification: Internal Use / Public Summary Available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dc:title>
  <dc:creator/>
  <dc:language>en</dc:language>
  <cp:keywords/>
  <dcterms:created xsi:type="dcterms:W3CDTF">2026-07-29T19:20:38Z</dcterms:created>
  <dcterms:modified xsi:type="dcterms:W3CDTF">2026-07-29T19:20:38Z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