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Diplomat</w:t>
      </w:r>
      <w:r>
        <w:t xml:space="preserve"> </w:t>
      </w:r>
      <w:r>
        <w:t xml:space="preserve">Deployment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e14295fa7209fe75e9b283eed716bec73e55c9e"/>
    <w:p>
      <w:pPr>
        <w:pStyle w:val="Heading1"/>
      </w:pPr>
      <w:r>
        <w:t xml:space="preserve">Strategic Deployment and Operational Framework for the Diplomat in Russia Saint Petersburg</w:t>
      </w:r>
    </w:p>
    <w:p>
      <w:pPr>
        <w:pStyle w:val="FirstParagraph"/>
      </w:pPr>
      <w:r>
        <w:rPr>
          <w:bCs/>
          <w:b/>
        </w:rPr>
        <w:t xml:space="preserve">Date:</w:t>
      </w:r>
      <w:r>
        <w:t xml:space="preserve"> </w:t>
      </w:r>
      <w:r>
        <w:t xml:space="preserve">October 26, 2023</w:t>
      </w:r>
      <w:r>
        <w:br/>
      </w:r>
      <w:r>
        <w:rPr>
          <w:bCs/>
          <w:b/>
        </w:rPr>
        <w:t xml:space="preserve">To:</w:t>
      </w:r>
      <w:r>
        <w:t xml:space="preserve">The Ministry of Foreign Affairs</w:t>
      </w:r>
      <w:r>
        <w:br/>
      </w:r>
      <w:r>
        <w:t xml:space="preserve">:DepartmentofGeopoliticalStrategyandRegionalOperations</w:t>
      </w:r>
      <w:r>
        <w:br/>
      </w:r>
      <w:r>
        <w:t xml:space="preserve">:ComprehensiveProjectReportonEstablishingaPermanentDiplomaticPresenceinRussiaSaintPetersburg</w:t>
      </w:r>
    </w:p>
    <w:bookmarkEnd w:id="20"/>
    <w:bookmarkStart w:id="21" w:name="executive-summary"/>
    <w:p>
      <w:pPr>
        <w:pStyle w:val="Heading2"/>
      </w:pPr>
      <w:r>
        <w:t xml:space="preserve">Executive Summary</w:t>
      </w:r>
    </w:p>
    <w:p>
      <w:pPr>
        <w:pStyle w:val="FirstParagraph"/>
      </w:pPr>
      <w:r>
        <w:t xml:space="preserve">This Project Report outlines the strategic imperative, logistical framework, and operational challenges associated with deploying a senior Diplomat to Russia Saint Petersburg. As one of the most culturally significant and historically pivotal cities in Northern Europe, Saint Petersburg serves as a critical node for bilateral relations. This document details how the presence of a dedicated Diplomat is essential for navigating the complex geopolitical landscape between our nation and Russia, specifically within this historic hub.</w:t>
      </w:r>
    </w:p>
    <w:bookmarkEnd w:id="21"/>
    <w:bookmarkStart w:id="22" w:name="introduction-and-strategic-context"/>
    <w:p>
      <w:pPr>
        <w:pStyle w:val="Heading2"/>
      </w:pPr>
      <w:r>
        <w:t xml:space="preserve">1. Introduction and Strategic Context</w:t>
      </w:r>
    </w:p>
    <w:p>
      <w:pPr>
        <w:pStyle w:val="FirstParagraph"/>
      </w:pPr>
      <w:r>
        <w:t xml:space="preserve">The assignment of a Diplomat to Russia Saint Petersburg is not merely an administrative expansion but a strategic necessity driven by the city's unique position in international relations. While Moscow remains the political capital, Saint Petersburg has historically functioned as the window to Europe, hosting vital trade routes, cultural exchanges, and high-level negotiations. For any foreign entity seeking to maintain robust ties with Russia Saint Petersburg is often the preferred venue for softer diplomacy due its cosmopolitan nature and historical legacy.</w:t>
      </w:r>
    </w:p>
    <w:p>
      <w:pPr>
        <w:pStyle w:val="BodyText"/>
      </w:pPr>
      <w:r>
        <w:t xml:space="preserve">The role of the Diplomat in this region extends beyond standard consular duties. It involves cultivating relationships with regional government officials, leading business delegations, and monitoring cultural sentiment that often precedes broader political shifts. The specific designation of Russia Saint Petersburg as a key operational theater requires a nuanced understanding of local customs, language barriers, and the intricate web of interests held by various stakeholders in the city.</w:t>
      </w:r>
    </w:p>
    <w:bookmarkEnd w:id="22"/>
    <w:bookmarkStart w:id="23" w:name="objectives-of-the-diplomatic-mission"/>
    <w:p>
      <w:pPr>
        <w:pStyle w:val="Heading2"/>
      </w:pPr>
      <w:r>
        <w:t xml:space="preserve">2. Objectives of the Diplomatic Mission</w:t>
      </w:r>
    </w:p>
    <w:p>
      <w:pPr>
        <w:pStyle w:val="FirstParagraph"/>
      </w:pPr>
      <w:r>
        <w:t xml:space="preserve">The primary objectives for the new Diplomat stationed in Russia Saint Petersburg are multifaceted:</w:t>
      </w:r>
    </w:p>
    <w:p>
      <w:pPr>
        <w:numPr>
          <w:ilvl w:val="0"/>
          <w:numId w:val="1001"/>
        </w:numPr>
        <w:pStyle w:val="Compact"/>
      </w:pPr>
      <w:r>
        <w:rPr>
          <w:bCs/>
          <w:b/>
        </w:rPr>
        <w:t xml:space="preserve">Bilateral Trade Facilitation:</w:t>
      </w:r>
      <w:r>
        <w:t xml:space="preserve">To enhance commercial ties between our nation and the Northwestern Federal District of Russia. Saint Petersburg is a major industrial and port hub; therefore, the Diplomat must actively support local enterprises seeking international partnerships.</w:t>
      </w:r>
    </w:p>
    <w:p>
      <w:pPr>
        <w:numPr>
          <w:ilvl w:val="0"/>
          <w:numId w:val="1001"/>
        </w:numPr>
        <w:pStyle w:val="Compact"/>
      </w:pPr>
      <w:r>
        <w:rPr>
          <w:bCs/>
          <w:b/>
        </w:rPr>
        <w:t xml:space="preserve">Cultural Preservation and Exchange:</w:t>
      </w:r>
      <w:r>
        <w:t xml:space="preserve">To reinforce cultural diplomacy efforts that highlight shared heritage. The city is home to world-renowned museums, theaters, and academic institutions. The Diplomat will oversee exchange programs that foster mutual understanding.</w:t>
      </w:r>
    </w:p>
    <w:p>
      <w:pPr>
        <w:numPr>
          <w:ilvl w:val="0"/>
          <w:numId w:val="1001"/>
        </w:numPr>
        <w:pStyle w:val="Compact"/>
      </w:pPr>
      <w:r>
        <w:rPr>
          <w:bCs/>
          <w:b/>
        </w:rPr>
        <w:t xml:space="preserve">Consular Services Optimization:</w:t>
      </w:r>
      <w:r>
        <w:t xml:space="preserve">To improve the efficiency of services provided to citizens traveling or residing in Russia Saint Petersburg. This includes visa processing assistance, emergency response protocols for nationals in distress, and legal aid coordination.</w:t>
      </w:r>
    </w:p>
    <w:p>
      <w:pPr>
        <w:numPr>
          <w:ilvl w:val="0"/>
          <w:numId w:val="1001"/>
        </w:numPr>
        <w:pStyle w:val="Compact"/>
      </w:pPr>
      <w:r>
        <w:rPr>
          <w:bCs/>
          <w:b/>
        </w:rPr>
        <w:t xml:space="preserve">POLitical Intelligence Gathering:</w:t>
      </w:r>
      <w:r>
        <w:t xml:space="preserve">To provide real-time analysis of regional political developments that may impact national security interests. The Diplomat serves as the eyes and ears on the ground, reporting on shifts in policy implementation at the regional level.</w:t>
      </w:r>
    </w:p>
    <w:bookmarkEnd w:id="23"/>
    <w:bookmarkStart w:id="27" w:name="X401ffc8b428db49af992c6af34df2e05b5a09aa"/>
    <w:p>
      <w:pPr>
        <w:pStyle w:val="Heading2"/>
      </w:pPr>
      <w:r>
        <w:t xml:space="preserve">3. Operational Challenges and Risk Mitigation</w:t>
      </w:r>
    </w:p>
    <w:p>
      <w:pPr>
        <w:pStyle w:val="FirstParagraph"/>
      </w:pPr>
      <w:r>
        <w:t xml:space="preserve">Serving as a Diplomat in Russia Saint Petersburg presents distinct challenges that require careful planning and mitigation strategies. The geopolitical climate between our nation and Russia Saint Petersburg fluctuates, necessitating a high degree of situational awareness.</w:t>
      </w:r>
    </w:p>
    <w:bookmarkStart w:id="24" w:name="geopolitical-volatility"/>
    <w:p>
      <w:pPr>
        <w:pStyle w:val="Heading3"/>
      </w:pPr>
      <w:r>
        <w:t xml:space="preserve">3.1 Geopolitical Volatility</w:t>
      </w:r>
    </w:p>
    <w:p>
      <w:pPr>
        <w:pStyle w:val="FirstParagraph"/>
      </w:pPr>
      <w:r>
        <w:t xml:space="preserve">Tensions in the broader region can quickly escalate, affecting diplomatic immunity proceedings or access to official events. The Diplomat must maintain strict adherence to international law while ensuring the safety of staff and assets. Contingency plans for rapid evacuation or lockdown procedures are mandatory components of the project infrastructure.</w:t>
      </w:r>
    </w:p>
    <w:bookmarkEnd w:id="24"/>
    <w:bookmarkStart w:id="25" w:name="bureaucratic-hurdles"/>
    <w:p>
      <w:pPr>
        <w:pStyle w:val="Heading3"/>
      </w:pPr>
      <w:r>
        <w:t xml:space="preserve">3.2 Bureaucratic Hurdles</w:t>
      </w:r>
    </w:p>
    <w:p>
      <w:pPr>
        <w:pStyle w:val="FirstParagraph"/>
      </w:pPr>
      <w:r>
        <w:t xml:space="preserve">Navigating the administrative landscape in Russia Saint Petersburg can be arduous. Permits, visas, and accreditation processes often involve lengthy delays and complex paperwork. The Diplomat must possess exceptional diplomatic patience and negotiation skills to streamline these processes without compromising protocol.</w:t>
      </w:r>
    </w:p>
    <w:bookmarkEnd w:id="25"/>
    <w:bookmarkStart w:id="26" w:name="language-and-cultural-nuances"/>
    <w:p>
      <w:pPr>
        <w:pStyle w:val="Heading3"/>
      </w:pPr>
      <w:r>
        <w:t xml:space="preserve">3.3 Language and Cultural Nuances</w:t>
      </w:r>
    </w:p>
    <w:p>
      <w:pPr>
        <w:pStyle w:val="FirstParagraph"/>
      </w:pPr>
      <w:r>
        <w:t xml:space="preserve">While English is widely spoken in business circles, effective diplomacy requires proficiency in Russian. Misunderstandings rooted in language or cultural missteps can damage bilateral relations. Therefore, the selection process for the Diplomat includes rigorous testing of linguistic capabilities and cross-cultural competency assessments.</w:t>
      </w:r>
    </w:p>
    <w:bookmarkEnd w:id="26"/>
    <w:bookmarkEnd w:id="27"/>
    <w:bookmarkStart w:id="28" w:name="resource-allocation-and-budgeting"/>
    <w:p>
      <w:pPr>
        <w:pStyle w:val="Heading2"/>
      </w:pPr>
      <w:r>
        <w:t xml:space="preserve">4. Resource Allocation and Budgeting</w:t>
      </w:r>
    </w:p>
    <w:p>
      <w:pPr>
        <w:pStyle w:val="FirstParagraph"/>
      </w:pPr>
      <w:r>
        <w:t xml:space="preserve">The establishment of a fully functional diplomatic mission in Russia Saint Petersburg requires significant financial investment. The budget encompasses residential allowances for the Diplomat, security upgrades to the chancellery, staff salaries, and operational costs for public events.</w:t>
      </w:r>
    </w:p>
    <w:p>
      <w:pPr>
        <w:pStyle w:val="BodyText"/>
      </w:pPr>
      <w:r>
        <w:t xml:space="preserve">Cost Category</w:t>
      </w:r>
    </w:p>
    <w:p>
      <w:pPr>
        <w:pStyle w:val="BodyText"/>
      </w:pPr>
      <w:r>
        <w:t xml:space="preserve">Description</w:t>
      </w:r>
    </w:p>
    <w:p>
      <w:pPr>
        <w:pStyle w:val="BodyText"/>
      </w:pPr>
      <w:r>
        <w:t xml:space="preserve">Prioritization Level td="" align="right" data-v-253c410f="" style=""&gt;</w:t>
      </w:r>
    </w:p>
    <w:p>
      <w:pPr>
        <w:pStyle w:val="BodyText"/>
      </w:pPr>
      <w:r>
        <w:rPr>
          <w:bCs/>
          <w:b/>
        </w:rPr>
        <w:t xml:space="preserve">Security Infrastructure</w:t>
      </w:r>
    </w:p>
    <w:p>
      <w:pPr>
        <w:pStyle w:val="BodyText"/>
      </w:pPr>
      <w:r>
        <w:t xml:space="preserve">Upgrading physical security and cybersecurity measures in the chancellery.</w:t>
      </w:r>
    </w:p>
    <w:p>
      <w:pPr>
        <w:pStyle w:val="BodyText"/>
      </w:pPr>
      <w:r>
        <w:t xml:space="preserve">Critical</w:t>
      </w:r>
    </w:p>
    <w:p>
      <w:pPr>
        <w:pStyle w:val="BodyText"/>
      </w:pPr>
      <w:r>
        <w:rPr>
          <w:bCs/>
          <w:b/>
        </w:rPr>
        <w:t xml:space="preserve">Personnel Costs</w:t>
      </w:r>
    </w:p>
    <w:p>
      <w:pPr>
        <w:pStyle w:val="BodyText"/>
      </w:pPr>
      <w:r>
        <w:t xml:space="preserve">Salaries for the Diplomat, attachés, and local support staff.</w:t>
      </w:r>
    </w:p>
    <w:p>
      <w:pPr>
        <w:pStyle w:val="BodyText"/>
      </w:pPr>
      <w:r>
        <w:t xml:space="preserve">High</w:t>
      </w:r>
    </w:p>
    <w:p>
      <w:pPr>
        <w:pStyle w:val="BodyText"/>
      </w:pPr>
      <w:r>
        <w:rPr>
          <w:bCs/>
          <w:b/>
        </w:rPr>
        <w:t xml:space="preserve">Operational Logistics</w:t>
      </w:r>
    </w:p>
    <w:p>
      <w:pPr>
        <w:pStyle w:val="BodyText"/>
      </w:pPr>
      <w:r>
        <w:t xml:space="preserve">Transportation, communication systems, and office maintenance.</w:t>
      </w:r>
    </w:p>
    <w:p>
      <w:pPr>
        <w:pStyle w:val="BodyText"/>
      </w:pPr>
      <w:r>
        <w:t xml:space="preserve">Medium</w:t>
      </w:r>
    </w:p>
    <w:p>
      <w:pPr>
        <w:pStyle w:val="BodyText"/>
      </w:pPr>
      <w:r>
        <w:rPr>
          <w:bCs/>
          <w:b/>
        </w:rPr>
        <w:t xml:space="preserve">Diplomatic Events</w:t>
      </w:r>
    </w:p>
    <w:p>
      <w:pPr>
        <w:pStyle w:val="BodyText"/>
      </w:pPr>
      <w:r>
        <w:t xml:space="preserve">Hosting receptions, cultural showcases, and trade fairs in Russia Saint Petersburg.</w:t>
      </w:r>
    </w:p>
    <w:p>
      <w:pPr>
        <w:pStyle w:val="BodyText"/>
      </w:pPr>
      <w:r>
        <w:t xml:space="preserve">High</w:t>
      </w:r>
    </w:p>
    <w:bookmarkEnd w:id="28"/>
    <w:bookmarkStart w:id="29" w:name="timeline-for-implementation"/>
    <w:p>
      <w:pPr>
        <w:pStyle w:val="Heading2"/>
      </w:pPr>
      <w:r>
        <w:t xml:space="preserve">5. Timeline for Implementation</w:t>
      </w:r>
    </w:p>
    <w:p>
      <w:pPr>
        <w:pStyle w:val="FirstParagraph"/>
      </w:pPr>
      <w:r>
        <w:t xml:space="preserve">The deployment of the Diplomat to Russia Saint Petersburg follows a structured timeline:</w:t>
      </w:r>
    </w:p>
    <w:p>
      <w:pPr>
        <w:numPr>
          <w:ilvl w:val="0"/>
          <w:numId w:val="1002"/>
        </w:numPr>
        <w:pStyle w:val="Compact"/>
      </w:pPr>
      <w:r>
        <w:rPr>
          <w:bCs/>
          <w:b/>
        </w:rPr>
        <w:t xml:space="preserve">Phase 1: Selection and Vetting (Months 1-3)</w:t>
      </w:r>
      <w:r>
        <w:t xml:space="preserve">: Identifying candidates with relevant experience in East European politics and language skills.</w:t>
      </w:r>
    </w:p>
    <w:p>
      <w:pPr>
        <w:numPr>
          <w:ilvl w:val="0"/>
          <w:numId w:val="1002"/>
        </w:numPr>
        <w:pStyle w:val="Compact"/>
      </w:pPr>
      <w:r>
        <w:rPr>
          <w:bCs/>
          <w:b/>
        </w:rPr>
        <w:t xml:space="preserve">Phase 2: Logistics and Security Assessment (Months 4-6)</w:t>
      </w:r>
      <w:r>
        <w:t xml:space="preserve">: Securing premises, conducting risk assessments of the location in Russia Saint Petersburg, and installing necessary security infrastructure.</w:t>
      </w:r>
    </w:p>
    <w:p>
      <w:pPr>
        <w:numPr>
          <w:ilvl w:val="0"/>
          <w:numId w:val="1002"/>
        </w:numPr>
        <w:pStyle w:val="Compact"/>
      </w:pPr>
      <w:r>
        <w:t xml:space="preserve">Phase 3: Accreditation and Arrival (Months 7-9) : Submitting credentials to the Russian Ministry of Foreign Affairs, obtaining diplomatic visas for staff, and physical relocation.</w:t>
      </w:r>
    </w:p>
    <w:p>
      <w:pPr>
        <w:numPr>
          <w:ilvl w:val="0"/>
          <w:numId w:val="1002"/>
        </w:numPr>
        <w:pStyle w:val="Compact"/>
      </w:pPr>
      <w:r>
        <w:t xml:space="preserve">Phase 4: Operational Launch (Month10 onwards) : Official opening of the chancellery first public engagement activities and initiation of bilateral dialogues.</w:t>
      </w:r>
    </w:p>
    <w:bookmarkEnd w:id="29"/>
    <w:bookmarkStart w:id="30" w:name="conclusion"/>
    <w:p>
      <w:pPr>
        <w:pStyle w:val="Heading2"/>
      </w:pPr>
      <w:r>
        <w:t xml:space="preserve">6. Conclusion</w:t>
      </w:r>
    </w:p>
    <w:p>
      <w:pPr>
        <w:pStyle w:val="FirstParagraph"/>
      </w:pPr>
      <w:r>
        <w:t xml:space="preserve">The deployment of a Diplomat to Russia Saint Petersburg represents a significant investment in our nation's foreign policy apparatus. It acknowledges the enduring importance of this city as a gateway to understanding and engaging with Russia beyond its political center. By establishing a robust, secure, and culturally attuned diplomatic presence here, we position ourselves to influence regional narratives, protect our citizens more effectively, and foster economic opportunities that benefit both nations.</w:t>
      </w:r>
    </w:p>
    <w:p>
      <w:pPr>
        <w:pStyle w:val="BodyText"/>
      </w:pPr>
      <w:r>
        <w:t xml:space="preserve">This Project Report underscores that success in this endeavor relies on meticulous planning, continuous risk assessment , and the appointment of highly skilled individuals who can navigate the complexities of international relations in Russia Saint Petersburg with grace and strategic foresight. The recommended course of action is to proceed immediately with the selection phase to ensure timely establishment of this vital diplomatic channel.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Diplomat Deployment in Russia Saint Petersburg</dc:title>
  <dc:creator/>
  <dc:language>en</dc:language>
  <cp:keywords/>
  <dcterms:created xsi:type="dcterms:W3CDTF">2026-07-29T21:52:25Z</dcterms:created>
  <dcterms:modified xsi:type="dcterms:W3CDTF">2026-07-29T21:52:25Z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