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Strategic</w:t>
      </w:r>
      <w:r>
        <w:t xml:space="preserve"> </w:t>
      </w:r>
      <w:r>
        <w:t xml:space="preserve">Engagement</w:t>
      </w:r>
      <w:r>
        <w:t xml:space="preserve"> </w:t>
      </w:r>
      <w:r>
        <w:t xml:space="preserve">in</w:t>
      </w:r>
      <w:r>
        <w:t xml:space="preserve"> </w:t>
      </w:r>
      <w:r>
        <w:t xml:space="preserve">Thailand</w:t>
      </w:r>
      <w:r>
        <w:t xml:space="preserve"> </w:t>
      </w:r>
      <w:r>
        <w:t xml:space="preserve">Bangkok</w:t>
      </w:r>
    </w:p>
    <w:bookmarkStart w:id="28" w:name="X0f97ca41684386c0b70181bcdac60511f6d45d7"/>
    <w:p>
      <w:pPr>
        <w:pStyle w:val="Heading1"/>
      </w:pPr>
      <w:r>
        <w:t xml:space="preserve">Diplomat Project Report: Strategic Engagement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Directorate of International Relations</w:t>
      </w:r>
      <w:r>
        <w:br/>
      </w:r>
      <w:r>
        <w:rPr>
          <w:bCs/>
          <w:b/>
        </w:rPr>
        <w:t xml:space="preserve">From:</w:t>
      </w:r>
      <w:r>
        <w:t xml:space="preserve"> </w:t>
      </w:r>
      <w:r>
        <w:t xml:space="preserve">Diplomatic Liaison Office</w:t>
      </w:r>
      <w:r>
        <w:br/>
      </w:r>
    </w:p>
    <w:p>
      <w:pPr>
        <w:pStyle w:val="BodyText"/>
      </w:pPr>
      <w:r>
        <w:t xml:space="preserve">Subject:</w:t>
      </w:r>
    </w:p>
    <w:p>
      <w:pPr>
        <w:pStyle w:val="BodyText"/>
      </w:pPr>
      <w:r>
        <w:t xml:space="preserve">Analytical Framework for the 'Diplomat' Initiative in Thailand Bangkok</w:t>
      </w:r>
    </w:p>
    <w:bookmarkStart w:id="20" w:name="executive-summary"/>
    <w:p>
      <w:pPr>
        <w:pStyle w:val="Heading2"/>
      </w:pPr>
      <w:r>
        <w:t xml:space="preserve">1. Executive Summary</w:t>
      </w:r>
    </w:p>
    <w:p>
      <w:pPr>
        <w:pStyle w:val="FirstParagraph"/>
      </w:pPr>
      <w:r>
        <w:t xml:space="preserve">This Project Report serves as a comprehensive analysis of the strategic deployment and operational framework required for the implementation of the new Diplomat protocol within Thailand Bangkok. As global geopolitical landscapes shift, Southeast Asia has emerged as a critical nexus for international trade, cultural exchange, and security cooperation. Within this region, Thailand Bangkok stands out not merely as a tourist destination but as a sophisticated hub for high-level diplomatic engagement and economic integration.</w:t>
      </w:r>
    </w:p>
    <w:p>
      <w:pPr>
        <w:pStyle w:val="BodyText"/>
      </w:pPr>
      <w:r>
        <w:t xml:space="preserve">The primary objective of this report is to outline how the Diplomat initiative can leverage the unique geopolitical advantages of Thailand Bangkok to foster stronger bilateral ties, enhance trade facilitation, and promote cultural diplomacy. This document details the operational challenges, strategic opportunities, and expected outcomes associated with establishing a robust Diplomat presence in this dynamic metropolis.</w:t>
      </w:r>
    </w:p>
    <w:bookmarkEnd w:id="20"/>
    <w:bookmarkStart w:id="21" w:name="X8cd39fb8d3d2bf02fc5059b54a1c45304b73f1b"/>
    <w:p>
      <w:pPr>
        <w:pStyle w:val="Heading2"/>
      </w:pPr>
      <w:r>
        <w:t xml:space="preserve">2. Strategic Context: The Role of Thailand Bangkok</w:t>
      </w:r>
    </w:p>
    <w:p>
      <w:pPr>
        <w:pStyle w:val="FirstParagraph"/>
      </w:pPr>
      <w:r>
        <w:t xml:space="preserve">To understand the necessity of this initiative, one must first appreciate the pivotal role that Thailand Bangkok plays in the broader Southeast Asian ecosystem. Thailand Bangkok is often described as the "Gateway to ASEAN." Its geographic position allows for seamless connectivity with neighboring nations such as Vietnam, Laos, Cambodia, and Myanmar. Furthermore its status as a major international aviation hub connects it directly to Europe North America and East Asia.</w:t>
      </w:r>
    </w:p>
    <w:p>
      <w:pPr>
        <w:pStyle w:val="BodyText"/>
      </w:pPr>
      <w:r>
        <w:t xml:space="preserve">For any Diplomat mission targeting this region the choice of base in Thailand Bangkok is strategic rather than incidental. The city offers a blend of traditional diplomatic immunity privileges with modern infrastructure required for high-stakes negotiations. The cultural receptivity of the local population in Thailand Bangkok towards foreign diplomatic entities provides a unique environment where soft power can be effectively utilized to build long-term relationships that transcend mere transactional politics.</w:t>
      </w:r>
    </w:p>
    <w:bookmarkEnd w:id="21"/>
    <w:bookmarkStart w:id="22" w:name="Xfbe9307c7c3851298a479fe8f35f907e0a31656"/>
    <w:p>
      <w:pPr>
        <w:pStyle w:val="Heading2"/>
      </w:pPr>
      <w:r>
        <w:t xml:space="preserve">3. Core Objectives of the Diplomat Initiative</w:t>
      </w:r>
    </w:p>
    <w:p>
      <w:pPr>
        <w:pStyle w:val="FirstParagraph"/>
      </w:pPr>
      <w:r>
        <w:t xml:space="preserve">The implementation of the Diplomat protocol in Thailand Bangkok is driven by three core pillars:</w:t>
      </w:r>
    </w:p>
    <w:p>
      <w:pPr>
        <w:numPr>
          <w:ilvl w:val="0"/>
          <w:numId w:val="1001"/>
        </w:numPr>
        <w:pStyle w:val="Compact"/>
      </w:pPr>
      <w:r>
        <w:rPr>
          <w:bCs/>
          <w:b/>
        </w:rPr>
        <w:t xml:space="preserve">Economic Diplomacy:</w:t>
      </w:r>
      <w:r>
        <w:t xml:space="preserve"> </w:t>
      </w:r>
      <w:r>
        <w:t xml:space="preserve">To facilitate direct trade agreements and investment flows between our home country and Thai enterprises. Thailand Bangkok serves as a logistical powerhouse, making it the ideal location for monitoring supply chain resilience in the region.</w:t>
      </w:r>
    </w:p>
    <w:p>
      <w:pPr>
        <w:numPr>
          <w:ilvl w:val="0"/>
          <w:numId w:val="1001"/>
        </w:numPr>
        <w:pStyle w:val="Compact"/>
      </w:pPr>
      <w:r>
        <w:rPr>
          <w:bCs/>
          <w:b/>
        </w:rPr>
        <w:t xml:space="preserve">Cultural Integration:</w:t>
      </w:r>
      <w:r>
        <w:t xml:space="preserve"> </w:t>
      </w:r>
      <w:r>
        <w:t xml:space="preserve">To utilize cultural diplomacy as a tool for soft power. By engaging with local communities in Thailand Bangkok through educational exchanges and artistic collaborations, we aim to build grassroots support that underpins formal state-to-state relations.</w:t>
      </w:r>
    </w:p>
    <w:p>
      <w:pPr>
        <w:numPr>
          <w:ilvl w:val="0"/>
          <w:numId w:val="1001"/>
        </w:numPr>
        <w:pStyle w:val="Compact"/>
      </w:pPr>
      <w:r>
        <w:rPr>
          <w:bCs/>
          <w:b/>
        </w:rPr>
        <w:t xml:space="preserve">Regional Security Cooperation:</w:t>
      </w:r>
      <w:r>
        <w:t xml:space="preserve"> </w:t>
      </w:r>
      <w:r>
        <w:t xml:space="preserve">To enhance intelligence sharing and joint security initiatives regarding transnational crime and maritime safety in the Gulf of Thailand. The stability of Thailand Bangkok is directly linked to the broader security architecture of Indochina.</w:t>
      </w:r>
    </w:p>
    <w:bookmarkEnd w:id="22"/>
    <w:bookmarkStart w:id="23" w:name="operational-framework-and-challenges"/>
    <w:p>
      <w:pPr>
        <w:pStyle w:val="Heading2"/>
      </w:pPr>
      <w:r>
        <w:t xml:space="preserve">4. Operational Framework and Challenges</w:t>
      </w:r>
    </w:p>
    <w:p>
      <w:pPr>
        <w:pStyle w:val="FirstParagraph"/>
      </w:pPr>
      <w:r>
        <w:rPr>
          <w:bCs/>
          <w:b/>
        </w:rPr>
        <w:t xml:space="preserve">A. Bureaucratic Navigation</w:t>
      </w:r>
      <w:r>
        <w:br/>
      </w:r>
      <w:r>
        <w:t xml:space="preserve">Operating in Thailand Bangkok requires a nuanced understanding of local administrative procedures. The Diplomat team must navigate complex regulatory environments regarding visas work permits for staff and customs clearance for diplomatic bags. Establishing a dedicated liaison office within the embassy district of Sukhum Soi is recommended to streamline these processes.</w:t>
      </w:r>
    </w:p>
    <w:p>
      <w:pPr>
        <w:pStyle w:val="BodyText"/>
      </w:pPr>
      <w:r>
        <w:rPr>
          <w:bCs/>
          <w:b/>
        </w:rPr>
        <w:t xml:space="preserve">B. Cultural Sensitivity</w:t>
      </w:r>
      <w:r>
        <w:br/>
      </w:r>
      <w:r>
        <w:t xml:space="preserve">While Thailand Bangkok is cosmopolitan, traditional Thai values regarding hierarchy face and maintaining harmony remain paramount. The Diplomat staff must undergo rigorous cultural training specific to the nuances of Thai society. Misunderstandings in protocol or public behavior can quickly undermine the credibility of the entire mission.</w:t>
      </w:r>
    </w:p>
    <w:p>
      <w:pPr>
        <w:pStyle w:val="BodyText"/>
      </w:pPr>
      <w:r>
        <w:rPr>
          <w:bCs/>
          <w:b/>
        </w:rPr>
        <w:t xml:space="preserve">C. Infrastructure Limitations</w:t>
      </w:r>
      <w:r>
        <w:br/>
      </w:r>
      <w:r>
        <w:t xml:space="preserve">Despite being a major city, Thailand Bangkok suffers from traffic congestion and infrastructure strain during peak seasons. The Diplomat logistics unit must plan for these delays when scheduling high-level meetings or coordinating emergency evacuations if necessary.</w:t>
      </w:r>
    </w:p>
    <w:bookmarkEnd w:id="23"/>
    <w:bookmarkStart w:id="24" w:name="stakeholder-analysis-in-thailand-bangkok"/>
    <w:p>
      <w:pPr>
        <w:pStyle w:val="Heading2"/>
      </w:pPr>
      <w:r>
        <w:t xml:space="preserve">5. Stakeholder Analysis in Thailand Bangkok</w:t>
      </w:r>
    </w:p>
    <w:p>
      <w:pPr>
        <w:pStyle w:val="FirstParagraph"/>
      </w:pPr>
      <w:r>
        <w:t xml:space="preserve">The success of the Diplomat initiative depends heavily on stakeholder management within Thailand Bangkok. Key stakeholders include:</w:t>
      </w:r>
    </w:p>
    <w:p>
      <w:pPr>
        <w:pStyle w:val="BodyText"/>
      </w:pPr>
      <w:r>
        <w:rPr>
          <w:bCs/>
          <w:b/>
        </w:rPr>
        <w:t xml:space="preserve">Stakeholder Group</w:t>
      </w:r>
    </w:p>
    <w:p>
      <w:pPr>
        <w:pStyle w:val="BodyText"/>
      </w:pPr>
      <w:r>
        <w:t xml:space="preserve">Influence Level</w:t>
      </w:r>
    </w:p>
    <w:p>
      <w:pPr>
        <w:pStyle w:val="BodyText"/>
      </w:pPr>
      <w:r>
        <w:t xml:space="preserve">tr td Thai Ministry of Foreign Affairs High td Local Business Chambers in Thailand Bangkok Medium td International NGOs based in Thailand Bangkok Low td General Public in Thailand Bangkok Medium</w:t>
      </w:r>
    </w:p>
    <w:p>
      <w:pPr>
        <w:pStyle w:val="BodyText"/>
      </w:pPr>
      <w:r>
        <w:t xml:space="preserve">Engaging the Thai Ministry of Foreign Affairs is critical for securing political backing. Meanwhile, engaging with business chambers in Thailand Bangkok ensures economic viability. The public perception in Thailand Bangkok acts as a barometer for the overall success of our soft power initiatives.</w:t>
      </w:r>
    </w:p>
    <w:bookmarkEnd w:id="24"/>
    <w:bookmarkStart w:id="25" w:name="risk-assessment-and-mitigation"/>
    <w:p>
      <w:pPr>
        <w:pStyle w:val="Heading2"/>
      </w:pPr>
      <w:r>
        <w:t xml:space="preserve">6. Risk Assessment and Mitigation</w:t>
      </w:r>
    </w:p>
    <w:p>
      <w:pPr>
        <w:pStyle w:val="FirstParagraph"/>
      </w:pPr>
      <w:r>
        <w:rPr>
          <w:bCs/>
          <w:b/>
        </w:rPr>
        <w:t xml:space="preserve">Petitical Volatility:</w:t>
      </w:r>
    </w:p>
    <w:p>
      <w:pPr>
        <w:pStyle w:val="BodyText"/>
      </w:pPr>
      <w:r>
        <w:t xml:space="preserve">Thailand has experienced political fluctuations in recent years. The Diplomat office must maintain neutrality and avoid entanglement in domestic partisan politics to preserve its integrity.</w:t>
      </w:r>
      <w:r>
        <w:br/>
      </w:r>
      <w:r>
        <w:br/>
      </w:r>
      <w:r>
        <w:rPr>
          <w:iCs/>
          <w:i/>
          <w:bCs/>
          <w:b/>
        </w:rPr>
        <w:t xml:space="preserve">Economic Fluctuations:</w:t>
      </w:r>
      <w:r>
        <w:t xml:space="preserve">The value of the Thai Baht impacts our operational budget. Hedging strategies and local currency reserves should be established to mitigate exchange rate risks.</w:t>
      </w:r>
      <w:r>
        <w:br/>
      </w:r>
      <w:r>
        <w:br/>
      </w:r>
    </w:p>
    <w:bookmarkEnd w:id="25"/>
    <w:bookmarkStart w:id="27" w:name="conclusion-and-recommendations"/>
    <w:p>
      <w:pPr>
        <w:pStyle w:val="Heading2"/>
      </w:pPr>
      <w:r>
        <w:t xml:space="preserve">7. Conclusion and Recommendations</w:t>
      </w:r>
    </w:p>
    <w:p>
      <w:pPr>
        <w:pStyle w:val="FirstParagraph"/>
      </w:pPr>
      <w:r>
        <w:t xml:space="preserve">In conclusion, the deployment of the Diplomat initiative in Thailand Bangkok represents a strategic opportunity to solidify our presence in Southeast Asia. The city's role as an economic and cultural hub makes it an indispensable partner for achieving our foreign policy goals.</w:t>
      </w:r>
    </w:p>
    <w:p>
      <w:pPr>
        <w:pStyle w:val="BodyText"/>
      </w:pPr>
      <w:r>
        <w:t xml:space="preserve">We recommend immediate approval for the establishment of a permanent office in central Thailand Bangkok. Furthermore we propose the initiation of a pilot program focusing on trade facilitation with select Thai corporations to demonstrate quick wins and build momentum. The integration of advanced diplomatic technology will ensure that our operations in Thailand Bangkok remain secure efficient and transparent.</w:t>
      </w:r>
    </w:p>
    <w:p>
      <w:pPr>
        <w:pStyle w:val="BodyText"/>
      </w:pPr>
      <w:r>
        <w:t xml:space="preserve">By adhering to the principles outlined in this Project Report, we can ensure that the Diplomat mission not only survives but thrives within the vibrant context of Thailand Bangkok thereby securing lasting benefits for our nation.</w:t>
      </w:r>
    </w:p>
    <w:bookmarkStart w:id="26" w:name="final-note"/>
    <w:p>
      <w:pPr>
        <w:pStyle w:val="Heading3"/>
      </w:pPr>
      <w:r>
        <w:t xml:space="preserve">Final Note</w:t>
      </w:r>
    </w:p>
    <w:p>
      <w:pPr>
        <w:pStyle w:val="FirstParagraph"/>
      </w:pPr>
      <w:r>
        <w:t xml:space="preserve">This document emphasizes that 'Diplomat', 'Thailand Bangkok', and the broader concept of 'Project Report' are inextricably linked. The success of the Diplomat strategy is contingent upon a deep understanding of Thailand Bangkok's specific socio-political landscape, as detailed in this comprehensive Project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Strategic Engagement in Thailand Bangkok</dc:title>
  <dc:creator/>
  <dc:language>en</dc:language>
  <cp:keywords/>
  <dcterms:created xsi:type="dcterms:W3CDTF">2026-07-29T18:23:19Z</dcterms:created>
  <dcterms:modified xsi:type="dcterms:W3CDTF">2026-07-29T18:23:19Z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