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Diplomat</w:t>
      </w:r>
      <w:r>
        <w:t xml:space="preserve"> </w:t>
      </w:r>
      <w:r>
        <w:t xml:space="preserve">Operations</w:t>
      </w:r>
      <w:r>
        <w:t xml:space="preserve"> </w:t>
      </w:r>
      <w:r>
        <w:t xml:space="preserve">in</w:t>
      </w:r>
      <w:r>
        <w:t xml:space="preserve"> </w:t>
      </w:r>
      <w:r>
        <w:t xml:space="preserve">Turkey</w:t>
      </w:r>
      <w:r>
        <w:t xml:space="preserve"> </w:t>
      </w:r>
      <w:r>
        <w:t xml:space="preserve">Istanbul</w:t>
      </w:r>
    </w:p>
    <w:bookmarkStart w:id="21" w:name="X1faf4ac1c90a9ab0d5d8e3ba3fa6d127523662f"/>
    <w:p>
      <w:pPr>
        <w:pStyle w:val="Heading1"/>
      </w:pPr>
      <w:r>
        <w:t xml:space="preserve">STRATEGIC PROJECT REPORT: DIPLOMAT OPERATIONS IN TURKEY ISTANBUL</w:t>
      </w:r>
    </w:p>
    <w:p>
      <w:pPr>
        <w:pStyle w:val="FirstParagraph"/>
      </w:pPr>
      <w:r>
        <w:rPr>
          <w:bCs/>
          <w:b/>
        </w:rPr>
        <w:t xml:space="preserve">Date:</w:t>
      </w:r>
    </w:p>
    <w:p>
      <w:pPr>
        <w:pStyle w:val="BodyText"/>
      </w:pPr>
      <w:r>
        <w:rPr>
          <w:iCs/>
          <w:i/>
        </w:rPr>
        <w:t xml:space="preserve">[Insert Date]</w:t>
      </w:r>
    </w:p>
    <w:p>
      <w:pPr>
        <w:pStyle w:val="BodyText"/>
      </w:pPr>
      <w:r>
        <w:rPr>
          <w:bCs/>
          <w:b/>
        </w:rPr>
        <w:t xml:space="preserve">To:</w:t>
      </w:r>
      <w:r>
        <w:t xml:space="preserve">The Strategic Planning Committee</w:t>
      </w:r>
    </w:p>
    <w:p>
      <w:pPr>
        <w:pStyle w:val="BodyText"/>
      </w:pPr>
      <w:r>
        <w:rPr>
          <w:bCs/>
          <w:b/>
        </w:rPr>
        <w:t xml:space="preserve">From:</w:t>
      </w:r>
      <w:r>
        <w:t xml:space="preserve">The Project Implementation Office</w:t>
      </w:r>
      <w:r>
        <w:t xml:space="preserve"> </w:t>
      </w:r>
      <w:hyperlink w:anchor="appendix"/>
      <w:r>
        <w:t xml:space="preserve">A</w:t>
      </w:r>
      <w:r>
        <w:rPr>
          <w:vertAlign w:val="subscript"/>
        </w:rPr>
        <w:t xml:space="preserve">Ppe</w:t>
      </w:r>
      <w:r>
        <w:rPr>
          <w:vertAlign w:val="subscript"/>
        </w:rPr>
        <w:t xml:space="preserve">ndices</w:t>
      </w:r>
      <w:r>
        <w:rPr>
          <w:vertAlign w:val="subscript"/>
        </w:rPr>
        <w:t xml:space="preserve">x: N/Aapendic</w:t>
      </w:r>
      <w:r>
        <w:rPr>
          <w:vertAlign w:val="subscript"/>
        </w:rPr>
        <w:t xml:space="preserve">es.</w:t>
      </w:r>
      <w:r>
        <w:rPr>
          <w:vertAlign w:val="subscript"/>
        </w:rPr>
        <w:t xml:space="preserve"> </w:t>
      </w:r>
      <w:r>
        <w:rPr>
          <w:vertAlign w:val="subscript"/>
        </w:rPr>
        <w:t xml:space="preserve">n&gt;N/pa&gt;s</w:t>
      </w:r>
      <w:r>
        <w:rPr>
          <w:vertAlign w:val="subscript"/>
        </w:rPr>
        <w:t xml:space="preserve"> </w:t>
      </w:r>
    </w:p>
    <w:bookmarkStart w:id="20" w:name="executive-summary"/>
    <w:p>
      <w:pPr>
        <w:pStyle w:val="Heading2"/>
      </w:pPr>
      <w:r>
        <w:t xml:space="preserve">1.0 Executive Summary</w:t>
      </w:r>
    </w:p>
    <w:p>
      <w:pPr>
        <w:pStyle w:val="FirstParagraph"/>
      </w:pPr>
      <w:r>
        <w:t xml:space="preserve">This document serves as the comprehensive</w:t>
      </w:r>
      <w:r>
        <w:t xml:space="preserve"> </w:t>
      </w:r>
      <w:hyperlink w:anchor="top"/>
      <w:r>
        <w:t xml:space="preserve">a</w:t>
      </w:r>
      <w:hyperlink w:anchor="top"/>
      <w:r>
        <w:t xml:space="preserve">ndex:</w:t>
      </w:r>
      <w:r>
        <w:t xml:space="preserve"> </w:t>
      </w:r>
      <w:r>
        <w:t xml:space="preserve">N/A</w:t>
      </w:r>
    </w:p>
    <w:bookmarkEnd w:id="20"/>
    <w:bookmarkEnd w:id="21"/>
    <w:bookmarkStart w:id="29" w:name="Xe39caad48a973be5fdccbce0a2d364a1aab229b"/>
    <w:p>
      <w:pPr>
        <w:pStyle w:val="Heading1"/>
      </w:pPr>
      <w:r>
        <w:t xml:space="preserve">STRATEGIC PROJECT REPORT: DIPLOMAT OPERATIONS IN TURKEY ISTANBUL</w:t>
      </w:r>
    </w:p>
    <w:p>
      <w:pPr>
        <w:pStyle w:val="FirstParagraph"/>
      </w:pPr>
      <w:r>
        <w:rPr>
          <w:bCs/>
          <w:b/>
        </w:rPr>
        <w:t xml:space="preserve">Date:</w:t>
      </w:r>
      <w:r>
        <w:rPr>
          <w:iCs/>
          <w:i/>
        </w:rPr>
        <w:t xml:space="preserve">[Insert Date]</w:t>
      </w:r>
    </w:p>
    <w:p>
      <w:pPr>
        <w:pStyle w:val="BodyText"/>
      </w:pPr>
      <w:r>
        <w:rPr>
          <w:bCs/>
          <w:b/>
        </w:rPr>
        <w:t xml:space="preserve">To:</w:t>
      </w:r>
      <w:r>
        <w:t xml:space="preserve">The Strategic Planning Committee</w:t>
      </w:r>
    </w:p>
    <w:p>
      <w:pPr>
        <w:pStyle w:val="BodyText"/>
      </w:pPr>
      <w:hyperlink w:anchor="top"/>
      <w:r>
        <w:t xml:space="preserve">a</w:t>
      </w:r>
      <w:r>
        <w:t xml:space="preserve">ppendix: N/A</w:t>
      </w:r>
    </w:p>
    <w:bookmarkStart w:id="22" w:name="executive-summary-1"/>
    <w:p>
      <w:pPr>
        <w:pStyle w:val="Heading2"/>
      </w:pPr>
      <w:r>
        <w:t xml:space="preserve">1.0 Executive Summary</w:t>
      </w:r>
    </w:p>
    <w:p>
      <w:pPr>
        <w:pStyle w:val="FirstParagraph"/>
      </w:pPr>
      <w:r>
        <w:t xml:space="preserve">This document serves as the comprehensive</w:t>
      </w:r>
      <w:r>
        <w:t xml:space="preserve"> </w:t>
      </w:r>
      <w:r>
        <w:rPr>
          <w:bCs/>
          <w:b/>
          <w:iCs/>
          <w:i/>
        </w:rPr>
        <w:t xml:space="preserve">Diplomat Project Report</w:t>
      </w:r>
      <w:r>
        <w:t xml:space="preserve">, outlining the strategic objectives, operational frameworks, and anticipated outcomes for establishing high-level diplomatic initiatives in</w:t>
      </w:r>
      <w:r>
        <w:t xml:space="preserve"> </w:t>
      </w:r>
      <w:r>
        <w:rPr>
          <w:iCs/>
          <w:i/>
        </w:rPr>
        <w:t xml:space="preserve">Turkey Istanbul</w:t>
      </w:r>
      <w:r>
        <w:t xml:space="preserve">. As a pivotal hub bridging Eastern and Western geopolitical spheres, Istanbul presents a unique matrix for international relations. The core objective of this project is to establish a robust diplomatic presence that facilitates trade agreements, cultural exchange programs, and regional security collaborations. This report details the logistical preparations, risk assessments specific to the</w:t>
      </w:r>
      <w:r>
        <w:t xml:space="preserve"> </w:t>
      </w:r>
      <w:r>
        <w:rPr>
          <w:iCs/>
          <w:i/>
        </w:rPr>
        <w:t xml:space="preserve">Turkey Istanbul</w:t>
      </w:r>
      <w:r>
        <w:t xml:space="preserve"> </w:t>
      </w:r>
      <w:r>
        <w:t xml:space="preserve">region, and the projected timeline for full operational readiness of our</w:t>
      </w:r>
      <w:r>
        <w:t xml:space="preserve"> </w:t>
      </w:r>
      <w:hyperlink w:anchor="top"/>
      <w:r>
        <w:t xml:space="preserve">D</w:t>
      </w:r>
      <w:r>
        <w:t xml:space="preserve">iplom</w:t>
      </w:r>
      <w:r>
        <w:t xml:space="preserve">aspa&gt;s</w:t>
      </w:r>
      <w:r>
        <w:t xml:space="preserve">epan</w:t>
      </w:r>
      <w:r>
        <w:t xml:space="preserve">OfTurkey Istanbul.</w:t>
      </w:r>
      <w:r>
        <w:t xml:space="preserve"> </w:t>
      </w:r>
    </w:p>
    <w:bookmarkEnd w:id="22"/>
    <w:bookmarkStart w:id="23" w:name="background-and-strategic-context"/>
    <w:p>
      <w:pPr>
        <w:pStyle w:val="Heading2"/>
      </w:pPr>
      <w:r>
        <w:t xml:space="preserve">2.0 Background and Strategic Context</w:t>
      </w:r>
    </w:p>
    <w:p>
      <w:pPr>
        <w:pStyle w:val="FirstParagraph"/>
      </w:pPr>
      <w:r>
        <w:t xml:space="preserve">The role of a modern</w:t>
      </w:r>
      <w:r>
        <w:t xml:space="preserve"> </w:t>
      </w:r>
      <w:r>
        <w:rPr>
          <w:bCs/>
          <w:b/>
        </w:rPr>
        <w:t xml:space="preserve">Diplomat Project Report</w:t>
      </w:r>
      <w:r>
        <w:t xml:space="preserve"> </w:t>
      </w:r>
      <w:r>
        <w:t xml:space="preserve">extends beyond traditional state-to-state interactions; it encompasses the intricate web of international commerce, humanitarian aid coordination, and soft power utilization.</w:t>
      </w:r>
      <w:r>
        <w:t xml:space="preserve"> </w:t>
      </w:r>
      <w:r>
        <w:rPr>
          <w:iCs/>
          <w:i/>
        </w:rPr>
        <w:t xml:space="preserve">Turkey Istanbul</w:t>
      </w:r>
      <w:r>
        <w:t xml:space="preserve"> </w:t>
      </w:r>
      <w:r>
        <w:t xml:space="preserve">sits at a critical geographic nexus, controlling the Bosphorus Strait and serving as a gateway between Europe and Asia. Consequently, any diplomatic initiative based here must account for its immense historical weight as well as its contemporary economic dynamism.</w:t>
      </w:r>
      <w:r>
        <w:t xml:space="preserve"> </w:t>
      </w:r>
      <w:r>
        <w:t xml:space="preserve">The strategic context of this project is rooted in the necessity to deepen bilateral ties with</w:t>
      </w:r>
      <w:r>
        <w:t xml:space="preserve"> </w:t>
      </w:r>
      <w:r>
        <w:rPr>
          <w:iCs/>
          <w:i/>
        </w:rPr>
        <w:t xml:space="preserve">Turkey Istanbul</w:t>
      </w:r>
      <w:r>
        <w:t xml:space="preserve">’s diverse stakeholders, ranging from municipal governments to international corporate entities headquartered within the city's financial districts. The</w:t>
      </w:r>
      <w:r>
        <w:t xml:space="preserve"> </w:t>
      </w:r>
      <w:hyperlink w:anchor="top"/>
      <w:r>
        <w:t xml:space="preserve">D</w:t>
      </w:r>
      <w:r>
        <w:t xml:space="preserve">iplom</w:t>
      </w:r>
      <w:r>
        <w:t xml:space="preserve">aspa&gt;s</w:t>
      </w:r>
      <w:r>
        <w:t xml:space="preserve">e</w:t>
      </w:r>
      <w:r>
        <w:t xml:space="preserve">OfTurkey Istanbul will act as a sentinel for national interests while simultaneously fostering an environment of mutual benefit and stability. By focusing on this specific location, the project leverages Istanbul's status as a global financial center to amplify diplomatic influence across multiple continents.</w:t>
      </w:r>
      <w:r>
        <w:t xml:space="preserve"> </w:t>
      </w:r>
    </w:p>
    <w:bookmarkEnd w:id="23"/>
    <w:bookmarkStart w:id="24" w:name="operational-objectives"/>
    <w:p>
      <w:pPr>
        <w:pStyle w:val="Heading2"/>
      </w:pPr>
      <w:r>
        <w:t xml:space="preserve">3.0 Operational Objectives</w:t>
      </w:r>
    </w:p>
    <w:p>
      <w:pPr>
        <w:pStyle w:val="FirstParagraph"/>
      </w:pPr>
      <w:r>
        <w:t xml:space="preserve">The establishment of the</w:t>
      </w:r>
      <w:r>
        <w:t xml:space="preserve"> </w:t>
      </w:r>
      <w:r>
        <w:rPr>
          <w:bCs/>
          <w:b/>
        </w:rPr>
        <w:t xml:space="preserve">Diplomat Project</w:t>
      </w:r>
      <w:r>
        <w:t xml:space="preserve"> </w:t>
      </w:r>
      <w:r>
        <w:t xml:space="preserve">in</w:t>
      </w:r>
      <w:r>
        <w:t xml:space="preserve"> </w:t>
      </w:r>
      <w:r>
        <w:rPr>
          <w:iCs/>
          <w:i/>
        </w:rPr>
        <w:t xml:space="preserve">Turkey Istanbul</w:t>
      </w:r>
      <w:r>
        <w:t xml:space="preserve"> </w:t>
      </w:r>
      <w:r>
        <w:t xml:space="preserve">is guided by three primary operational pillars:</w:t>
      </w:r>
    </w:p>
    <w:p>
      <w:pPr>
        <w:numPr>
          <w:ilvl w:val="0"/>
          <w:numId w:val="1001"/>
        </w:numPr>
        <w:pStyle w:val="Compact"/>
      </w:pPr>
      <w:r>
        <w:rPr>
          <w:bCs/>
          <w:b/>
        </w:rPr>
        <w:t xml:space="preserve">Economic Diplomacy Facilitation:</w:t>
      </w:r>
    </w:p>
    <w:p>
      <w:pPr>
        <w:pStyle w:val="FirstParagraph"/>
      </w:pPr>
      <w:r>
        <w:t xml:space="preserve">The first objective is to streamline trade protocols between our nation and key industries located in</w:t>
      </w:r>
      <w:r>
        <w:t xml:space="preserve"> </w:t>
      </w:r>
      <w:r>
        <w:rPr>
          <w:iCs/>
          <w:i/>
        </w:rPr>
        <w:t xml:space="preserve">Turkey Istanbul</w:t>
      </w:r>
      <w:r>
        <w:t xml:space="preserve">. This involves negotiating favorable terms for textile, technology, and logistics sectors. The office will serve as a liaison to resolve regulatory hurdles and promote investment opportunities that benefit both local businesses in Istanbul and international partners.</w:t>
      </w:r>
    </w:p>
    <w:p>
      <w:pPr>
        <w:pStyle w:val="BodyText"/>
      </w:pPr>
      <w:r>
        <w:t xml:space="preserve">The second objective focuses on Cultural and Educational Exchange.</w:t>
      </w:r>
      <w:r>
        <w:t xml:space="preserve"> </w:t>
      </w:r>
      <w:r>
        <w:rPr>
          <w:iCs/>
          <w:i/>
        </w:rPr>
        <w:t xml:space="preserve">Turkey Istanbul</w:t>
      </w:r>
      <w:r>
        <w:t xml:space="preserve"> </w:t>
      </w:r>
      <w:r>
        <w:t xml:space="preserve">is renowned for its rich tapestry of history, art, and academic institutions. The</w:t>
      </w:r>
      <w:r>
        <w:t xml:space="preserve"> </w:t>
      </w:r>
      <w:hyperlink w:anchor="top"/>
      <w:r>
        <w:t xml:space="preserve">D</w:t>
      </w:r>
    </w:p>
    <w:p>
      <w:pPr>
        <w:pStyle w:val="BodyText"/>
      </w:pPr>
      <w:r>
        <w:t xml:space="preserve">iplom</w:t>
      </w:r>
      <w:r>
        <w:t xml:space="preserve">aspa&gt;s</w:t>
      </w:r>
      <w:r>
        <w:t xml:space="preserve">e</w:t>
      </w:r>
      <w:r>
        <w:t xml:space="preserve">OfTurkey Istanbul will sponsor scholarships, host cultural festivals, and facilitate academic research partnerships. These soft power initiatives are crucial for building long-term goodwill and ensuring that the diplomatic narrative remains positive and engaging.</w:t>
      </w:r>
    </w:p>
    <w:p>
      <w:pPr>
        <w:pStyle w:val="BodyText"/>
      </w:pPr>
      <w:r>
        <w:t xml:space="preserve">The third objective pertains to Regional Security Cooperation. Given the geopolitical volatility often associated with the broader region surrounding</w:t>
      </w:r>
      <w:r>
        <w:t xml:space="preserve"> </w:t>
      </w:r>
      <w:r>
        <w:rPr>
          <w:iCs/>
          <w:i/>
        </w:rPr>
        <w:t xml:space="preserve">Turkey Istanbul</w:t>
      </w:r>
      <w:r>
        <w:t xml:space="preserve">, maintaining open channels of communication regarding security threats, counter-terrorism strategies, and maritime safety in the Bosphorus is imperative. The diplomatic team will collaborate closely with local law enforcement and intelligence agencies to ensure a secure environment for all diplomatic personnel.</w:t>
      </w:r>
    </w:p>
    <w:bookmarkEnd w:id="24"/>
    <w:bookmarkStart w:id="25" w:name="stakeholder-analysis"/>
    <w:p>
      <w:pPr>
        <w:pStyle w:val="Heading2"/>
      </w:pPr>
      <w:r>
        <w:t xml:space="preserve">4.0 Stakeholder Analysis</w:t>
      </w:r>
    </w:p>
    <w:p>
      <w:pPr>
        <w:pStyle w:val="FirstParagraph"/>
      </w:pPr>
      <w:r>
        <w:t xml:space="preserve">Effective implementation of the</w:t>
      </w:r>
      <w:r>
        <w:t xml:space="preserve"> </w:t>
      </w:r>
      <w:r>
        <w:rPr>
          <w:bCs/>
          <w:b/>
        </w:rPr>
        <w:t xml:space="preserve">Diplomat Project Report</w:t>
      </w:r>
      <w:r>
        <w:t xml:space="preserve"> </w:t>
      </w:r>
      <w:r>
        <w:t xml:space="preserve">requirements necessitates a deep understanding of the local stakeholders in</w:t>
      </w:r>
      <w:r>
        <w:t xml:space="preserve"> </w:t>
      </w:r>
      <w:r>
        <w:rPr>
          <w:iCs/>
          <w:i/>
        </w:rPr>
        <w:t xml:space="preserve">Turkey Istanbul</w:t>
      </w:r>
      <w:r>
        <w:t xml:space="preserve">. The primary stakeholders include:</w:t>
      </w:r>
    </w:p>
    <w:p>
      <w:pPr>
        <w:numPr>
          <w:ilvl w:val="0"/>
          <w:numId w:val="1002"/>
        </w:numPr>
        <w:pStyle w:val="Compact"/>
      </w:pPr>
      <w:r>
        <w:rPr>
          <w:bCs/>
          <w:b/>
        </w:rPr>
        <w:t xml:space="preserve">Municipal Authorities:</w:t>
      </w:r>
    </w:p>
    <w:p>
      <w:pPr>
        <w:pStyle w:val="FirstParagraph"/>
      </w:pPr>
      <w:r>
        <w:t xml:space="preserve">The Mayor's Office and various district municipalities in Istanbul hold significant power over urban planning and local business regulations. Engaging with these bodies is essential for obtaining the necessary permits and infrastructure support for our diplomatic facilities.</w:t>
      </w:r>
    </w:p>
    <w:p>
      <w:pPr>
        <w:pStyle w:val="BodyText"/>
      </w:pPr>
      <w:r>
        <w:rPr>
          <w:bCs/>
          <w:b/>
        </w:rPr>
        <w:t xml:space="preserve">International Chamber of Commerce:</w:t>
      </w:r>
      <w:r>
        <w:t xml:space="preserve"> </w:t>
      </w:r>
      <w:r>
        <w:t xml:space="preserve">Acting as a hub for private sector interests, this organization provides critical insights into market trends within</w:t>
      </w:r>
      <w:r>
        <w:t xml:space="preserve"> </w:t>
      </w:r>
      <w:r>
        <w:rPr>
          <w:iCs/>
          <w:i/>
        </w:rPr>
        <w:t xml:space="preserve">Turkey Istanbul</w:t>
      </w:r>
      <w:r>
        <w:t xml:space="preserve">, allowing our diplomats to align national strategies with economic realities.</w:t>
      </w:r>
    </w:p>
    <w:p>
      <w:pPr>
        <w:pStyle w:val="BodyText"/>
      </w:pPr>
      <w:r>
        <w:rPr>
          <w:bCs/>
          <w:b/>
        </w:rPr>
        <w:t xml:space="preserve">Ambassadorial Corps:</w:t>
      </w:r>
      <w:r>
        <w:t xml:space="preserve"> </w:t>
      </w:r>
      <w:r>
        <w:t xml:space="preserve">Coordinating with other foreign embassies located in the Çankaya and Beyoğlu districts ensures that our initiatives complement, rather than compete with, broader international efforts. This collaborative approach is vital for maintaining cohesion in multilateral negotiations.</w:t>
      </w:r>
    </w:p>
    <w:bookmarkEnd w:id="25"/>
    <w:bookmarkStart w:id="26" w:name="risk-assessment-and-mitigation"/>
    <w:p>
      <w:pPr>
        <w:pStyle w:val="Heading2"/>
      </w:pPr>
      <w:r>
        <w:t xml:space="preserve">5.0 Risk Assessment and Mitigation</w:t>
      </w:r>
    </w:p>
    <w:p>
      <w:pPr>
        <w:pStyle w:val="FirstParagraph"/>
      </w:pPr>
      <w:r>
        <w:t xml:space="preserve">Operating a</w:t>
      </w:r>
      <w:r>
        <w:t xml:space="preserve"> </w:t>
      </w:r>
      <w:r>
        <w:rPr>
          <w:bCs/>
          <w:b/>
        </w:rPr>
        <w:t xml:space="preserve">Diplomat Project Report</w:t>
      </w:r>
      <w:r>
        <w:t xml:space="preserve"> </w:t>
      </w:r>
      <w:r>
        <w:t xml:space="preserve">framework requires proactive risk management, particularly in a complex environment like</w:t>
      </w:r>
      <w:r>
        <w:t xml:space="preserve"> </w:t>
      </w:r>
      <w:r>
        <w:rPr>
          <w:iCs/>
          <w:i/>
        </w:rPr>
        <w:t xml:space="preserve">Turkey Istanbul</w:t>
      </w:r>
      <w:r>
        <w:t xml:space="preserve">. The primary risks identified are:</w:t>
      </w:r>
    </w:p>
    <w:p>
      <w:pPr>
        <w:numPr>
          <w:ilvl w:val="0"/>
          <w:numId w:val="1003"/>
        </w:numPr>
        <w:pStyle w:val="Compact"/>
      </w:pPr>
      <w:r>
        <w:rPr>
          <w:bCs/>
          <w:b/>
        </w:rPr>
        <w:t xml:space="preserve">Geopolitical Instability:</w:t>
      </w:r>
    </w:p>
    <w:p>
      <w:pPr>
        <w:pStyle w:val="FirstParagraph"/>
      </w:pPr>
      <w:r>
        <w:t xml:space="preserve">The region's proximity to conflict zones poses potential security risks. To mitigate this, the office will implement rigorous security protocols, including secure communication lines and emergency evacuation plans tailored for staff in</w:t>
      </w:r>
      <w:r>
        <w:t xml:space="preserve"> </w:t>
      </w:r>
      <w:r>
        <w:rPr>
          <w:iCs/>
          <w:i/>
        </w:rPr>
        <w:t xml:space="preserve">Turkey Istanbul</w:t>
      </w:r>
      <w:r>
        <w:t xml:space="preserve">.</w:t>
      </w:r>
    </w:p>
    <w:p>
      <w:pPr>
        <w:pStyle w:val="BodyText"/>
      </w:pPr>
      <w:r>
        <w:rPr>
          <w:bCs/>
          <w:b/>
        </w:rPr>
        <w:t xml:space="preserve">Economic Volatility:</w:t>
      </w:r>
      <w:r>
        <w:t xml:space="preserve"> </w:t>
      </w:r>
      <w:r>
        <w:t xml:space="preserve">Fluctuations in currency exchange rates can impact budget allocations for diplomatic activities. We have established a hedging strategy and diversified funding sources to ensure financial stability regardless of economic shifts.</w:t>
      </w:r>
    </w:p>
    <w:p>
      <w:pPr>
        <w:pStyle w:val="BodyText"/>
      </w:pPr>
      <w:r>
        <w:rPr>
          <w:bCs/>
          <w:b/>
        </w:rPr>
        <w:t xml:space="preserve">Regulatory Changes:</w:t>
      </w:r>
      <w:r>
        <w:t xml:space="preserve"> </w:t>
      </w:r>
      <w:r>
        <w:t xml:space="preserve">Frequent updates to immigration and business laws in Turkey require constant legal monitoring. Our team will include local legal experts who specialize in Turkish administrative law to ensure full compliance at all times.</w:t>
      </w:r>
    </w:p>
    <w:bookmarkEnd w:id="26"/>
    <w:bookmarkStart w:id="27" w:name="implementation-timeline"/>
    <w:p>
      <w:pPr>
        <w:pStyle w:val="Heading2"/>
      </w:pPr>
      <w:r>
        <w:t xml:space="preserve">6.0 Implementation Timeline</w:t>
      </w:r>
    </w:p>
    <w:p>
      <w:pPr>
        <w:pStyle w:val="FirstParagraph"/>
      </w:pPr>
      <w:r>
        <w:t xml:space="preserve">The rollout of the</w:t>
      </w:r>
      <w:r>
        <w:t xml:space="preserve"> </w:t>
      </w:r>
      <w:r>
        <w:rPr>
          <w:bCs/>
          <w:b/>
        </w:rPr>
        <w:t xml:space="preserve">Diplomat Project Report</w:t>
      </w:r>
      <w:r>
        <w:t xml:space="preserve"> </w:t>
      </w:r>
      <w:r>
        <w:t xml:space="preserve">initiatives in</w:t>
      </w:r>
      <w:r>
        <w:t xml:space="preserve"> </w:t>
      </w:r>
      <w:r>
        <w:rPr>
          <w:iCs/>
          <w:i/>
        </w:rPr>
        <w:t xml:space="preserve">Turkey Istanbul</w:t>
      </w:r>
      <w:r>
        <w:t xml:space="preserve"> </w:t>
      </w:r>
      <w:r>
        <w:t xml:space="preserve">will occur in three phases:</w:t>
      </w:r>
    </w:p>
    <w:p>
      <w:pPr>
        <w:numPr>
          <w:ilvl w:val="0"/>
          <w:numId w:val="1004"/>
        </w:numPr>
        <w:pStyle w:val="Compact"/>
      </w:pPr>
      <w:r>
        <w:rPr>
          <w:bCs/>
          <w:b/>
        </w:rPr>
        <w:t xml:space="preserve">Phase 1 (Months 1-3): Planning and Permits:</w:t>
      </w:r>
    </w:p>
    <w:p>
      <w:pPr>
        <w:pStyle w:val="FirstParagraph"/>
      </w:pPr>
      <w:r>
        <w:t xml:space="preserve">This phase involves securing the physical office space, hiring local staff, and obtaining all necessary diplomatic clearances from both our home country’s foreign ministry and Turkish authorities.</w:t>
      </w:r>
    </w:p>
    <w:p>
      <w:pPr>
        <w:pStyle w:val="BodyText"/>
      </w:pPr>
      <w:r>
        <w:rPr>
          <w:bCs/>
          <w:b/>
        </w:rPr>
        <w:t xml:space="preserve">Phase 2 (Months 4-6): Infrastructure and Outreach:</w:t>
      </w:r>
      <w:r>
        <w:t xml:space="preserve"> </w:t>
      </w:r>
      <w:r>
        <w:t xml:space="preserve">The second phase focuses on outfitting the embassy facilities with secure technology systems. Simultaneously, initial meetings with key stakeholders in</w:t>
      </w:r>
      <w:r>
        <w:t xml:space="preserve"> </w:t>
      </w:r>
      <w:r>
        <w:rPr>
          <w:iCs/>
          <w:i/>
        </w:rPr>
        <w:t xml:space="preserve">Turkey Istanbul</w:t>
      </w:r>
      <w:r>
        <w:t xml:space="preserve"> </w:t>
      </w:r>
      <w:r>
        <w:t xml:space="preserve">will be conducted to introduce our mission objectives.</w:t>
      </w:r>
    </w:p>
    <w:p>
      <w:pPr>
        <w:pStyle w:val="BodyText"/>
      </w:pPr>
      <w:r>
        <w:rPr>
          <w:bCs/>
          <w:b/>
        </w:rPr>
        <w:t xml:space="preserve">Phase 3 (Months 7-12): Full Operations:</w:t>
      </w:r>
      <w:r>
        <w:t xml:space="preserve"> </w:t>
      </w:r>
      <w:r>
        <w:t xml:space="preserve">The final phase marks the official opening of the diplomatic office. This period will see the execution of major trade agreements and cultural events, solidifying our presence in</w:t>
      </w:r>
      <w:r>
        <w:t xml:space="preserve"> </w:t>
      </w:r>
      <w:r>
        <w:rPr>
          <w:iCs/>
          <w:i/>
        </w:rPr>
        <w:t xml:space="preserve">Turkey Istanbul</w:t>
      </w:r>
      <w:r>
        <w:t xml:space="preserve">.</w:t>
      </w:r>
    </w:p>
    <w:bookmarkEnd w:id="27"/>
    <w:bookmarkStart w:id="28" w:name="conclusion"/>
    <w:p>
      <w:pPr>
        <w:pStyle w:val="Heading2"/>
      </w:pPr>
      <w:r>
        <w:t xml:space="preserve">7.0 Conclusion</w:t>
      </w:r>
    </w:p>
    <w:p>
      <w:pPr>
        <w:pStyle w:val="FirstParagraph"/>
      </w:pPr>
      <w:r>
        <w:t xml:space="preserve">In conclusion, this</w:t>
      </w:r>
      <w:r>
        <w:t xml:space="preserve"> </w:t>
      </w:r>
      <w:r>
        <w:rPr>
          <w:bCs/>
          <w:b/>
        </w:rPr>
        <w:t xml:space="preserve">Diplomat Project Report</w:t>
      </w:r>
      <w:r>
        <w:t xml:space="preserve"> </w:t>
      </w:r>
      <w:r>
        <w:t xml:space="preserve">underscores the critical importance of establishing a robust diplomatic framework within</w:t>
      </w:r>
      <w:r>
        <w:t xml:space="preserve"> </w:t>
      </w:r>
      <w:r>
        <w:rPr>
          <w:iCs/>
          <w:i/>
        </w:rPr>
        <w:t xml:space="preserve">Turkey Istanbul</w:t>
      </w:r>
      <w:r>
        <w:t xml:space="preserve">. By leveraging the city's strategic location and economic vitality, we can significantly enhance our nation's global standing. The successful execution of this project will not only secure vital economic interests but also foster lasting peace and cultural understanding. We recommend immediate approval to proceed with Phase 1, ensuring that our diplomatic mission in</w:t>
      </w:r>
      <w:r>
        <w:t xml:space="preserve"> </w:t>
      </w:r>
      <w:r>
        <w:rPr>
          <w:iCs/>
          <w:i/>
        </w:rPr>
        <w:t xml:space="preserve">Turkey Istanbul</w:t>
      </w:r>
      <w:r>
        <w:t xml:space="preserve"> </w:t>
      </w:r>
      <w:r>
        <w:t xml:space="preserve">begins without delay.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Diplomat Operations in Turkey Istanbul</dc:title>
  <dc:creator/>
  <dc:language>en</dc:language>
  <cp:keywords/>
  <dcterms:created xsi:type="dcterms:W3CDTF">2026-07-29T16:05:25Z</dcterms:created>
  <dcterms:modified xsi:type="dcterms:W3CDTF">2026-07-29T16:05:25Z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